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CFB" w:rsidRPr="001F09CA" w:rsidRDefault="007F2CFB" w:rsidP="001F09CA">
      <w:pPr>
        <w:ind w:firstLine="0"/>
        <w:jc w:val="center"/>
        <w:rPr>
          <w:rFonts w:ascii="Times New Roman" w:hAnsi="Times New Roman"/>
          <w:b/>
          <w:sz w:val="24"/>
        </w:rPr>
      </w:pPr>
      <w:r w:rsidRPr="001F09CA">
        <w:rPr>
          <w:rFonts w:ascii="Times New Roman" w:hAnsi="Times New Roman"/>
          <w:b/>
          <w:sz w:val="24"/>
        </w:rPr>
        <w:t>İNSAN KAYNAKLARI PROSEDÜRÜ</w:t>
      </w:r>
    </w:p>
    <w:tbl>
      <w:tblPr>
        <w:tblW w:w="9639"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shd w:val="clear" w:color="auto" w:fill="D9D9D9"/>
        <w:tblLook w:val="01E0" w:firstRow="1" w:lastRow="1" w:firstColumn="1" w:lastColumn="1" w:noHBand="0" w:noVBand="0"/>
      </w:tblPr>
      <w:tblGrid>
        <w:gridCol w:w="9639"/>
      </w:tblGrid>
      <w:tr w:rsidR="00EC2143" w:rsidRPr="001F09CA" w:rsidTr="007F2CFB">
        <w:trPr>
          <w:jc w:val="center"/>
        </w:trPr>
        <w:tc>
          <w:tcPr>
            <w:tcW w:w="9639" w:type="dxa"/>
            <w:tcBorders>
              <w:top w:val="triple" w:sz="4" w:space="0" w:color="auto"/>
              <w:left w:val="triple" w:sz="4" w:space="0" w:color="auto"/>
              <w:bottom w:val="triple" w:sz="4" w:space="0" w:color="auto"/>
              <w:right w:val="triple" w:sz="4" w:space="0" w:color="auto"/>
            </w:tcBorders>
            <w:shd w:val="clear" w:color="auto" w:fill="D9D9D9"/>
            <w:vAlign w:val="center"/>
          </w:tcPr>
          <w:p w:rsidR="00EC2143" w:rsidRPr="001F09CA" w:rsidRDefault="00EC2143" w:rsidP="00385D0D">
            <w:pPr>
              <w:rPr>
                <w:rFonts w:ascii="Times New Roman" w:hAnsi="Times New Roman"/>
                <w:sz w:val="24"/>
              </w:rPr>
            </w:pPr>
            <w:r w:rsidRPr="001F09CA">
              <w:rPr>
                <w:rFonts w:ascii="Times New Roman" w:hAnsi="Times New Roman"/>
                <w:sz w:val="24"/>
              </w:rPr>
              <w:t>1- AMAÇ</w:t>
            </w:r>
          </w:p>
        </w:tc>
      </w:tr>
    </w:tbl>
    <w:p w:rsidR="00EC2143" w:rsidRPr="001F09CA" w:rsidRDefault="00EC2143" w:rsidP="00385D0D">
      <w:pPr>
        <w:rPr>
          <w:rFonts w:ascii="Times New Roman" w:hAnsi="Times New Roman"/>
          <w:sz w:val="24"/>
        </w:rPr>
      </w:pPr>
      <w:r w:rsidRPr="001F09CA">
        <w:rPr>
          <w:rFonts w:ascii="Times New Roman" w:hAnsi="Times New Roman"/>
          <w:sz w:val="24"/>
        </w:rPr>
        <w:t>Okulumuzda yürütülmekte olan Kalite Yönetim Sisteminin (KYS) en önemli kaynağı durumundaki insan kaynağının sağlanması ve geliştirilmesi için gerekli olan uygulama esaslarını tanımlamak amacıyla hazırlanmıştır.</w:t>
      </w:r>
    </w:p>
    <w:p w:rsidR="00EC2143" w:rsidRPr="001F09CA" w:rsidRDefault="00EC2143" w:rsidP="00385D0D">
      <w:pPr>
        <w:rPr>
          <w:rFonts w:ascii="Times New Roman" w:hAnsi="Times New Roman"/>
          <w:sz w:val="24"/>
        </w:rPr>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EC2143" w:rsidRPr="001F09CA" w:rsidTr="004239DA">
        <w:trPr>
          <w:jc w:val="center"/>
        </w:trPr>
        <w:tc>
          <w:tcPr>
            <w:tcW w:w="9462" w:type="dxa"/>
            <w:shd w:val="clear" w:color="auto" w:fill="D9D9D9"/>
          </w:tcPr>
          <w:p w:rsidR="00EC2143" w:rsidRPr="001F09CA" w:rsidRDefault="00EC2143" w:rsidP="00385D0D">
            <w:pPr>
              <w:rPr>
                <w:rFonts w:ascii="Times New Roman" w:hAnsi="Times New Roman"/>
                <w:sz w:val="24"/>
              </w:rPr>
            </w:pPr>
            <w:r w:rsidRPr="001F09CA">
              <w:rPr>
                <w:rFonts w:ascii="Times New Roman" w:hAnsi="Times New Roman"/>
                <w:sz w:val="24"/>
              </w:rPr>
              <w:t>2- UYGULAMA ALANI</w:t>
            </w:r>
          </w:p>
        </w:tc>
      </w:tr>
    </w:tbl>
    <w:p w:rsidR="00EC2143" w:rsidRPr="001F09CA" w:rsidRDefault="00EC2143" w:rsidP="00385D0D">
      <w:pPr>
        <w:rPr>
          <w:rFonts w:ascii="Times New Roman" w:hAnsi="Times New Roman"/>
          <w:sz w:val="24"/>
        </w:rPr>
      </w:pPr>
      <w:r w:rsidRPr="001F09CA">
        <w:rPr>
          <w:rFonts w:ascii="Times New Roman" w:hAnsi="Times New Roman"/>
          <w:sz w:val="24"/>
        </w:rPr>
        <w:t xml:space="preserve">Bu prosedür </w:t>
      </w:r>
      <w:r w:rsidR="0054628E" w:rsidRPr="001F09CA">
        <w:rPr>
          <w:rFonts w:ascii="Times New Roman" w:hAnsi="Times New Roman"/>
          <w:sz w:val="24"/>
        </w:rPr>
        <w:t>FT</w:t>
      </w:r>
      <w:r w:rsidR="007F2CFB" w:rsidRPr="001F09CA">
        <w:rPr>
          <w:rFonts w:ascii="Times New Roman" w:hAnsi="Times New Roman"/>
          <w:sz w:val="24"/>
        </w:rPr>
        <w:t>D</w:t>
      </w:r>
      <w:r w:rsidR="0054628E" w:rsidRPr="001F09CA">
        <w:rPr>
          <w:rFonts w:ascii="Times New Roman" w:hAnsi="Times New Roman"/>
          <w:sz w:val="24"/>
        </w:rPr>
        <w:t>MTAL</w:t>
      </w:r>
      <w:r w:rsidRPr="001F09CA">
        <w:rPr>
          <w:rFonts w:ascii="Times New Roman" w:hAnsi="Times New Roman"/>
          <w:sz w:val="24"/>
        </w:rPr>
        <w:t xml:space="preserve"> bünyesindeki tüm birimleri kapsar.</w:t>
      </w:r>
    </w:p>
    <w:p w:rsidR="00EC2143" w:rsidRPr="001F09CA" w:rsidRDefault="00EC2143" w:rsidP="00385D0D">
      <w:pPr>
        <w:rPr>
          <w:rFonts w:ascii="Times New Roman" w:hAnsi="Times New Roman"/>
          <w:sz w:val="24"/>
        </w:rPr>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EC2143" w:rsidRPr="001F09CA" w:rsidTr="004239DA">
        <w:trPr>
          <w:jc w:val="center"/>
        </w:trPr>
        <w:tc>
          <w:tcPr>
            <w:tcW w:w="9462" w:type="dxa"/>
            <w:shd w:val="clear" w:color="auto" w:fill="D9D9D9"/>
          </w:tcPr>
          <w:p w:rsidR="00EC2143" w:rsidRPr="001F09CA" w:rsidRDefault="00EC2143" w:rsidP="00385D0D">
            <w:pPr>
              <w:rPr>
                <w:rFonts w:ascii="Times New Roman" w:hAnsi="Times New Roman"/>
                <w:sz w:val="24"/>
              </w:rPr>
            </w:pPr>
            <w:r w:rsidRPr="001F09CA">
              <w:rPr>
                <w:rFonts w:ascii="Times New Roman" w:hAnsi="Times New Roman"/>
                <w:sz w:val="24"/>
              </w:rPr>
              <w:t>3- KAYNAKLAR VE İLGİLİ D</w:t>
            </w:r>
            <w:r w:rsidR="007D118D" w:rsidRPr="001F09CA">
              <w:rPr>
                <w:rFonts w:ascii="Times New Roman" w:hAnsi="Times New Roman"/>
                <w:sz w:val="24"/>
              </w:rPr>
              <w:t>O</w:t>
            </w:r>
            <w:r w:rsidRPr="001F09CA">
              <w:rPr>
                <w:rFonts w:ascii="Times New Roman" w:hAnsi="Times New Roman"/>
                <w:sz w:val="24"/>
              </w:rPr>
              <w:t>KÜMANLAR</w:t>
            </w:r>
          </w:p>
        </w:tc>
      </w:tr>
    </w:tbl>
    <w:p w:rsidR="00EC2143" w:rsidRPr="001F09CA" w:rsidRDefault="00EC2143" w:rsidP="001F09CA">
      <w:pPr>
        <w:pStyle w:val="ListeParagraf"/>
        <w:numPr>
          <w:ilvl w:val="0"/>
          <w:numId w:val="1"/>
        </w:numPr>
        <w:ind w:left="709"/>
        <w:rPr>
          <w:rFonts w:ascii="Times New Roman" w:hAnsi="Times New Roman"/>
          <w:sz w:val="24"/>
        </w:rPr>
      </w:pPr>
      <w:r w:rsidRPr="001F09CA">
        <w:rPr>
          <w:rFonts w:ascii="Times New Roman" w:hAnsi="Times New Roman"/>
          <w:sz w:val="24"/>
        </w:rPr>
        <w:t xml:space="preserve">MEB </w:t>
      </w:r>
      <w:r w:rsidR="0054628E" w:rsidRPr="001F09CA">
        <w:rPr>
          <w:rFonts w:ascii="Times New Roman" w:hAnsi="Times New Roman"/>
          <w:sz w:val="24"/>
        </w:rPr>
        <w:t>Orta Öğretim Kurumlar</w:t>
      </w:r>
      <w:r w:rsidRPr="001F09CA">
        <w:rPr>
          <w:rFonts w:ascii="Times New Roman" w:hAnsi="Times New Roman"/>
          <w:sz w:val="24"/>
        </w:rPr>
        <w:t xml:space="preserve"> Yönetmeliği</w:t>
      </w:r>
    </w:p>
    <w:p w:rsidR="00EC2143" w:rsidRPr="001F09CA" w:rsidRDefault="00EC2143" w:rsidP="001F09CA">
      <w:pPr>
        <w:pStyle w:val="ListeParagraf"/>
        <w:numPr>
          <w:ilvl w:val="0"/>
          <w:numId w:val="1"/>
        </w:numPr>
        <w:ind w:left="709"/>
        <w:rPr>
          <w:rFonts w:ascii="Times New Roman" w:hAnsi="Times New Roman"/>
          <w:sz w:val="24"/>
        </w:rPr>
      </w:pPr>
      <w:r w:rsidRPr="001F09CA">
        <w:rPr>
          <w:rFonts w:ascii="Times New Roman" w:hAnsi="Times New Roman"/>
          <w:sz w:val="24"/>
        </w:rPr>
        <w:t>Kalite Standart esasları hakkındaki yönetmelik</w:t>
      </w:r>
    </w:p>
    <w:p w:rsidR="00EC2143" w:rsidRPr="001F09CA" w:rsidRDefault="00EC2143" w:rsidP="001F09CA">
      <w:pPr>
        <w:pStyle w:val="ListeParagraf"/>
        <w:numPr>
          <w:ilvl w:val="0"/>
          <w:numId w:val="1"/>
        </w:numPr>
        <w:ind w:left="709"/>
        <w:rPr>
          <w:rFonts w:ascii="Times New Roman" w:hAnsi="Times New Roman"/>
          <w:sz w:val="24"/>
        </w:rPr>
      </w:pPr>
      <w:r w:rsidRPr="001F09CA">
        <w:rPr>
          <w:rFonts w:ascii="Times New Roman" w:hAnsi="Times New Roman"/>
          <w:sz w:val="24"/>
        </w:rPr>
        <w:t>Eğitim Sınav yönergesi</w:t>
      </w:r>
    </w:p>
    <w:p w:rsidR="00EC2143" w:rsidRPr="001F09CA" w:rsidRDefault="00EC2143" w:rsidP="00385D0D">
      <w:pPr>
        <w:rPr>
          <w:rFonts w:ascii="Times New Roman" w:hAnsi="Times New Roman"/>
          <w:sz w:val="24"/>
        </w:rPr>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EC2143" w:rsidRPr="001F09CA" w:rsidTr="004239DA">
        <w:trPr>
          <w:jc w:val="center"/>
        </w:trPr>
        <w:tc>
          <w:tcPr>
            <w:tcW w:w="9462" w:type="dxa"/>
            <w:shd w:val="clear" w:color="auto" w:fill="D9D9D9"/>
          </w:tcPr>
          <w:p w:rsidR="00EC2143" w:rsidRPr="001F09CA" w:rsidRDefault="00EC2143" w:rsidP="00385D0D">
            <w:pPr>
              <w:rPr>
                <w:rFonts w:ascii="Times New Roman" w:hAnsi="Times New Roman"/>
                <w:sz w:val="24"/>
              </w:rPr>
            </w:pPr>
            <w:r w:rsidRPr="001F09CA">
              <w:rPr>
                <w:rFonts w:ascii="Times New Roman" w:hAnsi="Times New Roman"/>
                <w:sz w:val="24"/>
              </w:rPr>
              <w:t>4- TANIMLAR</w:t>
            </w:r>
          </w:p>
        </w:tc>
      </w:tr>
    </w:tbl>
    <w:p w:rsidR="00EC2143" w:rsidRPr="001F09CA" w:rsidRDefault="0054628E" w:rsidP="00385D0D">
      <w:pPr>
        <w:pStyle w:val="ListeParagraf"/>
        <w:numPr>
          <w:ilvl w:val="0"/>
          <w:numId w:val="2"/>
        </w:numPr>
        <w:rPr>
          <w:rFonts w:ascii="Times New Roman" w:hAnsi="Times New Roman"/>
          <w:sz w:val="24"/>
        </w:rPr>
      </w:pPr>
      <w:r w:rsidRPr="001F09CA">
        <w:rPr>
          <w:rFonts w:ascii="Times New Roman" w:hAnsi="Times New Roman"/>
          <w:sz w:val="24"/>
        </w:rPr>
        <w:t>FT</w:t>
      </w:r>
      <w:r w:rsidR="007F2CFB" w:rsidRPr="001F09CA">
        <w:rPr>
          <w:rFonts w:ascii="Times New Roman" w:hAnsi="Times New Roman"/>
          <w:sz w:val="24"/>
        </w:rPr>
        <w:t>D</w:t>
      </w:r>
      <w:r w:rsidRPr="001F09CA">
        <w:rPr>
          <w:rFonts w:ascii="Times New Roman" w:hAnsi="Times New Roman"/>
          <w:sz w:val="24"/>
        </w:rPr>
        <w:t>MTAL</w:t>
      </w:r>
      <w:r w:rsidR="00EC2143" w:rsidRPr="001F09CA">
        <w:rPr>
          <w:rFonts w:ascii="Times New Roman" w:hAnsi="Times New Roman"/>
          <w:sz w:val="24"/>
        </w:rPr>
        <w:t xml:space="preserve">: </w:t>
      </w:r>
      <w:r w:rsidRPr="001F09CA">
        <w:rPr>
          <w:rFonts w:ascii="Times New Roman" w:hAnsi="Times New Roman"/>
          <w:sz w:val="24"/>
        </w:rPr>
        <w:t xml:space="preserve">Fettah Tamince </w:t>
      </w:r>
      <w:r w:rsidR="007F2CFB" w:rsidRPr="001F09CA">
        <w:rPr>
          <w:rFonts w:ascii="Times New Roman" w:hAnsi="Times New Roman"/>
          <w:sz w:val="24"/>
        </w:rPr>
        <w:t xml:space="preserve">Denizcilik </w:t>
      </w:r>
      <w:r w:rsidRPr="001F09CA">
        <w:rPr>
          <w:rFonts w:ascii="Times New Roman" w:hAnsi="Times New Roman"/>
          <w:sz w:val="24"/>
        </w:rPr>
        <w:t>Mesleki ve Teknik Anadolu Lisesi</w:t>
      </w:r>
    </w:p>
    <w:p w:rsidR="00EC2143" w:rsidRPr="001F09CA" w:rsidRDefault="00EC2143" w:rsidP="00385D0D">
      <w:pPr>
        <w:pStyle w:val="ListeParagraf"/>
        <w:numPr>
          <w:ilvl w:val="0"/>
          <w:numId w:val="2"/>
        </w:numPr>
        <w:rPr>
          <w:rFonts w:ascii="Times New Roman" w:hAnsi="Times New Roman"/>
          <w:sz w:val="24"/>
        </w:rPr>
      </w:pPr>
      <w:r w:rsidRPr="001F09CA">
        <w:rPr>
          <w:rFonts w:ascii="Times New Roman" w:hAnsi="Times New Roman"/>
          <w:sz w:val="24"/>
        </w:rPr>
        <w:t>KYS: Kalite Yönetim Sistemi</w:t>
      </w:r>
    </w:p>
    <w:p w:rsidR="00EC2143" w:rsidRPr="001F09CA" w:rsidRDefault="00EC2143" w:rsidP="00385D0D">
      <w:pPr>
        <w:pStyle w:val="ListeParagraf"/>
        <w:numPr>
          <w:ilvl w:val="0"/>
          <w:numId w:val="2"/>
        </w:numPr>
        <w:rPr>
          <w:rFonts w:ascii="Times New Roman" w:hAnsi="Times New Roman"/>
          <w:sz w:val="24"/>
        </w:rPr>
      </w:pPr>
      <w:r w:rsidRPr="001F09CA">
        <w:rPr>
          <w:rFonts w:ascii="Times New Roman" w:hAnsi="Times New Roman"/>
          <w:sz w:val="24"/>
        </w:rPr>
        <w:t xml:space="preserve">KSEHY: Kalite Standartları </w:t>
      </w:r>
      <w:r w:rsidR="0023262B" w:rsidRPr="001F09CA">
        <w:rPr>
          <w:rFonts w:ascii="Times New Roman" w:hAnsi="Times New Roman"/>
          <w:sz w:val="24"/>
        </w:rPr>
        <w:t>E</w:t>
      </w:r>
      <w:r w:rsidRPr="001F09CA">
        <w:rPr>
          <w:rFonts w:ascii="Times New Roman" w:hAnsi="Times New Roman"/>
          <w:sz w:val="24"/>
        </w:rPr>
        <w:t xml:space="preserve">sasları </w:t>
      </w:r>
      <w:r w:rsidR="0023262B" w:rsidRPr="001F09CA">
        <w:rPr>
          <w:rFonts w:ascii="Times New Roman" w:hAnsi="Times New Roman"/>
          <w:sz w:val="24"/>
        </w:rPr>
        <w:t>H</w:t>
      </w:r>
      <w:r w:rsidRPr="001F09CA">
        <w:rPr>
          <w:rFonts w:ascii="Times New Roman" w:hAnsi="Times New Roman"/>
          <w:sz w:val="24"/>
        </w:rPr>
        <w:t xml:space="preserve">akkındaki </w:t>
      </w:r>
      <w:r w:rsidR="0023262B" w:rsidRPr="001F09CA">
        <w:rPr>
          <w:rFonts w:ascii="Times New Roman" w:hAnsi="Times New Roman"/>
          <w:sz w:val="24"/>
        </w:rPr>
        <w:t>Y</w:t>
      </w:r>
      <w:r w:rsidRPr="001F09CA">
        <w:rPr>
          <w:rFonts w:ascii="Times New Roman" w:hAnsi="Times New Roman"/>
          <w:sz w:val="24"/>
        </w:rPr>
        <w:t>önetmelik</w:t>
      </w:r>
    </w:p>
    <w:p w:rsidR="00EC2143" w:rsidRPr="001F09CA" w:rsidRDefault="00EC2143" w:rsidP="00385D0D">
      <w:pPr>
        <w:pStyle w:val="ListeParagraf"/>
        <w:numPr>
          <w:ilvl w:val="0"/>
          <w:numId w:val="2"/>
        </w:numPr>
        <w:rPr>
          <w:rFonts w:ascii="Times New Roman" w:hAnsi="Times New Roman"/>
          <w:sz w:val="24"/>
        </w:rPr>
      </w:pPr>
      <w:r w:rsidRPr="001F09CA">
        <w:rPr>
          <w:rFonts w:ascii="Times New Roman" w:hAnsi="Times New Roman"/>
          <w:sz w:val="24"/>
        </w:rPr>
        <w:t>ESY: Eğitim Sınav Yönergesi</w:t>
      </w:r>
    </w:p>
    <w:p w:rsidR="00EC2143" w:rsidRPr="001F09CA" w:rsidRDefault="00EC2143" w:rsidP="00385D0D">
      <w:pPr>
        <w:pStyle w:val="ListeParagraf"/>
        <w:numPr>
          <w:ilvl w:val="0"/>
          <w:numId w:val="2"/>
        </w:numPr>
        <w:rPr>
          <w:rFonts w:ascii="Times New Roman" w:hAnsi="Times New Roman"/>
          <w:sz w:val="24"/>
        </w:rPr>
      </w:pPr>
      <w:r w:rsidRPr="001F09CA">
        <w:rPr>
          <w:rFonts w:ascii="Times New Roman" w:hAnsi="Times New Roman"/>
          <w:sz w:val="24"/>
        </w:rPr>
        <w:t>MEB: Milli Eğitim Bakanlığı</w:t>
      </w:r>
    </w:p>
    <w:p w:rsidR="00EC2143" w:rsidRPr="001F09CA" w:rsidRDefault="00EC2143" w:rsidP="00385D0D">
      <w:pPr>
        <w:rPr>
          <w:rFonts w:ascii="Times New Roman" w:hAnsi="Times New Roman"/>
          <w:sz w:val="24"/>
        </w:rPr>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EC2143" w:rsidRPr="001F09CA" w:rsidTr="004377B4">
        <w:trPr>
          <w:jc w:val="center"/>
        </w:trPr>
        <w:tc>
          <w:tcPr>
            <w:tcW w:w="9462" w:type="dxa"/>
            <w:shd w:val="clear" w:color="auto" w:fill="D9D9D9"/>
          </w:tcPr>
          <w:p w:rsidR="00EC2143" w:rsidRPr="001F09CA" w:rsidRDefault="00EC2143" w:rsidP="00385D0D">
            <w:pPr>
              <w:rPr>
                <w:rFonts w:ascii="Times New Roman" w:hAnsi="Times New Roman"/>
                <w:sz w:val="24"/>
              </w:rPr>
            </w:pPr>
            <w:r w:rsidRPr="001F09CA">
              <w:rPr>
                <w:rFonts w:ascii="Times New Roman" w:hAnsi="Times New Roman"/>
                <w:sz w:val="24"/>
              </w:rPr>
              <w:t xml:space="preserve">5- </w:t>
            </w:r>
            <w:r w:rsidR="00725C05" w:rsidRPr="001F09CA">
              <w:rPr>
                <w:rFonts w:ascii="Times New Roman" w:hAnsi="Times New Roman"/>
                <w:sz w:val="24"/>
              </w:rPr>
              <w:t>İZLENECEK YOL</w:t>
            </w:r>
          </w:p>
        </w:tc>
      </w:tr>
    </w:tbl>
    <w:p w:rsidR="00EC2143" w:rsidRPr="001F09CA" w:rsidRDefault="00EC2143" w:rsidP="00385D0D">
      <w:pPr>
        <w:rPr>
          <w:rFonts w:ascii="Times New Roman" w:hAnsi="Times New Roman"/>
          <w:sz w:val="24"/>
        </w:rPr>
      </w:pPr>
      <w:r w:rsidRPr="001F09CA">
        <w:rPr>
          <w:rFonts w:ascii="Times New Roman" w:hAnsi="Times New Roman"/>
          <w:sz w:val="24"/>
        </w:rPr>
        <w:t xml:space="preserve">1- Okulumuzda uygulanan Kalite Yönetim sisteminin ihtiyaç duyduğu insan kaynağı sistematik bir şekilde tanımlanmıştır. Faaliyetleri gerçekleştirmek için gerekli olan işler tanımlanmış, organizasyonel yapı oluşturulmuştur. Organizasyon şeması organizasyonel yapıyı tanımlamak amacıyla hazırlanmıştır. </w:t>
      </w:r>
    </w:p>
    <w:p w:rsidR="00EC2143" w:rsidRPr="001F09CA" w:rsidRDefault="00EC2143" w:rsidP="00385D0D">
      <w:pPr>
        <w:rPr>
          <w:rFonts w:ascii="Times New Roman" w:hAnsi="Times New Roman"/>
          <w:sz w:val="24"/>
        </w:rPr>
      </w:pPr>
      <w:r w:rsidRPr="001F09CA">
        <w:rPr>
          <w:rFonts w:ascii="Times New Roman" w:hAnsi="Times New Roman"/>
          <w:sz w:val="24"/>
        </w:rPr>
        <w:t xml:space="preserve">2- Kurumumuz çalışanlarının adı, soyadı ve görev unvanları personel listesinde belirtilmiştir. </w:t>
      </w:r>
    </w:p>
    <w:p w:rsidR="00EC2143" w:rsidRPr="001F09CA" w:rsidRDefault="00EC2143" w:rsidP="00385D0D">
      <w:pPr>
        <w:rPr>
          <w:rFonts w:ascii="Times New Roman" w:hAnsi="Times New Roman"/>
          <w:sz w:val="24"/>
        </w:rPr>
      </w:pPr>
      <w:r w:rsidRPr="001F09CA">
        <w:rPr>
          <w:rFonts w:ascii="Times New Roman" w:hAnsi="Times New Roman"/>
          <w:sz w:val="24"/>
        </w:rPr>
        <w:t>3- Organizasyon şemasında da belirtildiği gibi okul müdürüne bağlı olarak müdür başyardımcısı ve kalite koordinatörü yönetimi oluşturmaktadır. Ayrıca tüm KYS faaliyetlerinin koordinasyonunu sağlayan Yönetim Temsilcisi direkt okul müdürüne bağlı olarak çalışmaktadır. Yönetim Temsilcisi Okul Müdürü tarafından yönetimden birinin atanması suretiyle belirlenir</w:t>
      </w:r>
      <w:r w:rsidR="00D27CA0" w:rsidRPr="001F09CA">
        <w:rPr>
          <w:rFonts w:ascii="Times New Roman" w:hAnsi="Times New Roman"/>
          <w:sz w:val="24"/>
        </w:rPr>
        <w:t xml:space="preserve"> veya okul müdürü olur.</w:t>
      </w:r>
      <w:r w:rsidRPr="001F09CA">
        <w:rPr>
          <w:rFonts w:ascii="Times New Roman" w:hAnsi="Times New Roman"/>
          <w:sz w:val="24"/>
        </w:rPr>
        <w:t xml:space="preserve"> Atama işlemi yazılı olarak (Yönetim Temsilcisi Atama Yazısı) gerçekleştirilir. </w:t>
      </w:r>
    </w:p>
    <w:p w:rsidR="00EC2143" w:rsidRPr="001F09CA" w:rsidRDefault="00EC2143" w:rsidP="00385D0D">
      <w:pPr>
        <w:rPr>
          <w:rFonts w:ascii="Times New Roman" w:hAnsi="Times New Roman"/>
          <w:sz w:val="24"/>
        </w:rPr>
      </w:pPr>
      <w:r w:rsidRPr="001F09CA">
        <w:rPr>
          <w:rFonts w:ascii="Times New Roman" w:hAnsi="Times New Roman"/>
          <w:sz w:val="24"/>
        </w:rPr>
        <w:t>4- Yönetim Temsi</w:t>
      </w:r>
      <w:bookmarkStart w:id="0" w:name="_GoBack"/>
      <w:bookmarkEnd w:id="0"/>
      <w:r w:rsidRPr="001F09CA">
        <w:rPr>
          <w:rFonts w:ascii="Times New Roman" w:hAnsi="Times New Roman"/>
          <w:sz w:val="24"/>
        </w:rPr>
        <w:t>lcisinin yetki ve sorumlulukları tanımlanır. Okulumuzda tüm çalışanların yaptıkları görevler görev tanımları prosedüründe belirlenmiştir ve ilgili personele imza karşılığı dağıtılır.</w:t>
      </w:r>
    </w:p>
    <w:p w:rsidR="00EC2143" w:rsidRPr="001F09CA" w:rsidRDefault="00EC2143" w:rsidP="00385D0D">
      <w:pPr>
        <w:rPr>
          <w:rFonts w:ascii="Times New Roman" w:hAnsi="Times New Roman"/>
          <w:sz w:val="24"/>
        </w:rPr>
      </w:pPr>
      <w:r w:rsidRPr="001F09CA">
        <w:rPr>
          <w:rFonts w:ascii="Times New Roman" w:hAnsi="Times New Roman"/>
          <w:sz w:val="24"/>
        </w:rPr>
        <w:t>5- Kuruluşumuzda, yapılan tüm faaliyetlerin kaliteyi etkilediği anlayışı çerçevesinde işlerin gerçekleştirilmesinde gerekli olan eğitim, öğrenim, beceri ve deneyim faktörleri Milli Eğitim Bakanlığının mevzuatlarıyla belirlenmiştir.</w:t>
      </w:r>
    </w:p>
    <w:p w:rsidR="00EC2143" w:rsidRPr="001F09CA" w:rsidRDefault="00EC2143" w:rsidP="00385D0D">
      <w:pPr>
        <w:rPr>
          <w:rFonts w:ascii="Times New Roman" w:hAnsi="Times New Roman"/>
          <w:sz w:val="24"/>
        </w:rPr>
      </w:pPr>
      <w:r w:rsidRPr="001F09CA">
        <w:rPr>
          <w:rFonts w:ascii="Times New Roman" w:hAnsi="Times New Roman"/>
          <w:sz w:val="24"/>
        </w:rPr>
        <w:t>6- Yeni işe alımlarla ilgili uygulama esasları Milli Eğitim Bakanlığı Personel Genel Müdürlüğünün belirlediği esaslar doğrultusunda yapılır.</w:t>
      </w:r>
    </w:p>
    <w:p w:rsidR="00EC2143" w:rsidRPr="001F09CA" w:rsidRDefault="00EC2143" w:rsidP="00385D0D">
      <w:pPr>
        <w:rPr>
          <w:rFonts w:ascii="Times New Roman" w:hAnsi="Times New Roman"/>
          <w:sz w:val="24"/>
        </w:rPr>
      </w:pPr>
      <w:r w:rsidRPr="001F09CA">
        <w:rPr>
          <w:rFonts w:ascii="Times New Roman" w:hAnsi="Times New Roman"/>
          <w:sz w:val="24"/>
        </w:rPr>
        <w:t xml:space="preserve">7- Sözleşmeli olarak alınacak personel iş başvurusunda temel niteliklerini ve özgeçmiş bilgilerini tanımlar. Eğitim ve Sınav </w:t>
      </w:r>
      <w:r w:rsidR="007D118D" w:rsidRPr="001F09CA">
        <w:rPr>
          <w:rFonts w:ascii="Times New Roman" w:hAnsi="Times New Roman"/>
          <w:sz w:val="24"/>
        </w:rPr>
        <w:t>Yönergesinde</w:t>
      </w:r>
      <w:r w:rsidRPr="001F09CA">
        <w:rPr>
          <w:rFonts w:ascii="Times New Roman" w:hAnsi="Times New Roman"/>
          <w:sz w:val="24"/>
        </w:rPr>
        <w:t xml:space="preserve"> belirtilen esaslara uyan kişiler öğretmen olarak işe alınır ve sözleşme imzalanır. </w:t>
      </w:r>
    </w:p>
    <w:p w:rsidR="00EC2143" w:rsidRPr="001F09CA" w:rsidRDefault="00EC2143" w:rsidP="00385D0D">
      <w:pPr>
        <w:rPr>
          <w:rFonts w:ascii="Times New Roman" w:hAnsi="Times New Roman"/>
          <w:sz w:val="24"/>
        </w:rPr>
      </w:pPr>
      <w:r w:rsidRPr="001F09CA">
        <w:rPr>
          <w:rFonts w:ascii="Times New Roman" w:hAnsi="Times New Roman"/>
          <w:sz w:val="24"/>
        </w:rPr>
        <w:t xml:space="preserve">8- Kurumumuzda personelin mesai ve izin durumlarıyla ilgili esaslar ve devam çizelgelerinin takibiyle ilgili esaslar Milli Eğitim Bakanlığının mevzuatlarında tanımlanmıştır. </w:t>
      </w:r>
    </w:p>
    <w:p w:rsidR="00EC2143" w:rsidRPr="001F09CA" w:rsidRDefault="00EC2143" w:rsidP="00385D0D">
      <w:pPr>
        <w:rPr>
          <w:rFonts w:ascii="Times New Roman" w:hAnsi="Times New Roman"/>
          <w:sz w:val="24"/>
        </w:rPr>
      </w:pPr>
      <w:r w:rsidRPr="001F09CA">
        <w:rPr>
          <w:rFonts w:ascii="Times New Roman" w:hAnsi="Times New Roman"/>
          <w:sz w:val="24"/>
        </w:rPr>
        <w:lastRenderedPageBreak/>
        <w:t xml:space="preserve">9- Personelin sürekli iyileştirme hedefleri doğrultusunda eğitim ihtiyaçlarının belirlenmesi, eğitimlerin planlanması, gerçekleştirilmesi ve etkinliğinin değerlendirilmesi için uygulama esasları Hizmet içi eğitim prosedüründe belirlenmiştir. </w:t>
      </w:r>
    </w:p>
    <w:p w:rsidR="00EC2143" w:rsidRPr="001F09CA" w:rsidRDefault="00EC2143" w:rsidP="00385D0D">
      <w:pPr>
        <w:rPr>
          <w:rFonts w:ascii="Times New Roman" w:hAnsi="Times New Roman"/>
          <w:sz w:val="24"/>
        </w:rPr>
      </w:pPr>
      <w:r w:rsidRPr="001F09CA">
        <w:rPr>
          <w:rFonts w:ascii="Times New Roman" w:hAnsi="Times New Roman"/>
          <w:sz w:val="24"/>
        </w:rPr>
        <w:t>10- Bu prosedürün uygulanmasından doğan kayıtlar; Kayıtların kontrolü Prosedürüne göre saklanır.</w:t>
      </w:r>
    </w:p>
    <w:p w:rsidR="007F2CFB" w:rsidRPr="001F09CA" w:rsidRDefault="007F2CFB" w:rsidP="001F09CA">
      <w:pPr>
        <w:ind w:firstLine="0"/>
        <w:rPr>
          <w:rFonts w:ascii="Times New Roman" w:hAnsi="Times New Roman"/>
          <w:sz w:val="24"/>
        </w:rPr>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EC2143" w:rsidRPr="001F09CA" w:rsidTr="004377B4">
        <w:trPr>
          <w:jc w:val="center"/>
        </w:trPr>
        <w:tc>
          <w:tcPr>
            <w:tcW w:w="9462" w:type="dxa"/>
            <w:shd w:val="clear" w:color="auto" w:fill="D9D9D9"/>
          </w:tcPr>
          <w:p w:rsidR="00EC2143" w:rsidRPr="001F09CA" w:rsidRDefault="007D118D" w:rsidP="00385D0D">
            <w:pPr>
              <w:rPr>
                <w:rFonts w:ascii="Times New Roman" w:hAnsi="Times New Roman"/>
                <w:sz w:val="24"/>
              </w:rPr>
            </w:pPr>
            <w:r w:rsidRPr="001F09CA">
              <w:rPr>
                <w:rFonts w:ascii="Times New Roman" w:hAnsi="Times New Roman"/>
                <w:sz w:val="24"/>
              </w:rPr>
              <w:t xml:space="preserve">6- </w:t>
            </w:r>
            <w:r w:rsidR="00EC2143" w:rsidRPr="001F09CA">
              <w:rPr>
                <w:rFonts w:ascii="Times New Roman" w:hAnsi="Times New Roman"/>
                <w:sz w:val="24"/>
              </w:rPr>
              <w:t>SORUMLULAR</w:t>
            </w:r>
          </w:p>
        </w:tc>
      </w:tr>
    </w:tbl>
    <w:p w:rsidR="00EC2143" w:rsidRPr="001F09CA" w:rsidRDefault="00EC2143" w:rsidP="001F09CA">
      <w:pPr>
        <w:pStyle w:val="ListeParagraf"/>
        <w:numPr>
          <w:ilvl w:val="0"/>
          <w:numId w:val="3"/>
        </w:numPr>
        <w:ind w:left="709"/>
        <w:rPr>
          <w:rFonts w:ascii="Times New Roman" w:hAnsi="Times New Roman"/>
          <w:sz w:val="24"/>
        </w:rPr>
      </w:pPr>
      <w:r w:rsidRPr="001F09CA">
        <w:rPr>
          <w:rFonts w:ascii="Times New Roman" w:hAnsi="Times New Roman"/>
          <w:sz w:val="24"/>
        </w:rPr>
        <w:t>Okul müdürü</w:t>
      </w:r>
    </w:p>
    <w:p w:rsidR="00EC2143" w:rsidRPr="001F09CA" w:rsidRDefault="00EC2143" w:rsidP="001F09CA">
      <w:pPr>
        <w:pStyle w:val="ListeParagraf"/>
        <w:numPr>
          <w:ilvl w:val="0"/>
          <w:numId w:val="3"/>
        </w:numPr>
        <w:ind w:left="709"/>
        <w:rPr>
          <w:rFonts w:ascii="Times New Roman" w:hAnsi="Times New Roman"/>
          <w:sz w:val="24"/>
        </w:rPr>
      </w:pPr>
      <w:r w:rsidRPr="001F09CA">
        <w:rPr>
          <w:rFonts w:ascii="Times New Roman" w:hAnsi="Times New Roman"/>
          <w:sz w:val="24"/>
        </w:rPr>
        <w:t>M</w:t>
      </w:r>
      <w:r w:rsidR="007F2CFB" w:rsidRPr="001F09CA">
        <w:rPr>
          <w:rFonts w:ascii="Times New Roman" w:hAnsi="Times New Roman"/>
          <w:sz w:val="24"/>
        </w:rPr>
        <w:t>üdür Başy</w:t>
      </w:r>
      <w:r w:rsidRPr="001F09CA">
        <w:rPr>
          <w:rFonts w:ascii="Times New Roman" w:hAnsi="Times New Roman"/>
          <w:sz w:val="24"/>
        </w:rPr>
        <w:t xml:space="preserve">ardımcısı </w:t>
      </w:r>
    </w:p>
    <w:p w:rsidR="00EC2143" w:rsidRPr="001F09CA" w:rsidRDefault="00EC2143" w:rsidP="001F09CA">
      <w:pPr>
        <w:pStyle w:val="ListeParagraf"/>
        <w:numPr>
          <w:ilvl w:val="0"/>
          <w:numId w:val="3"/>
        </w:numPr>
        <w:ind w:left="709"/>
        <w:rPr>
          <w:rFonts w:ascii="Times New Roman" w:hAnsi="Times New Roman"/>
          <w:sz w:val="24"/>
        </w:rPr>
      </w:pPr>
      <w:r w:rsidRPr="001F09CA">
        <w:rPr>
          <w:rFonts w:ascii="Times New Roman" w:hAnsi="Times New Roman"/>
          <w:sz w:val="24"/>
        </w:rPr>
        <w:t>Bu prosedürün uygulanmasından Yönetim Temsilcisi başta olmak üzere tüm çalışanlar sorumludur.</w:t>
      </w:r>
    </w:p>
    <w:p w:rsidR="00EC2143" w:rsidRPr="001F09CA" w:rsidRDefault="00EC2143" w:rsidP="00385D0D">
      <w:pPr>
        <w:rPr>
          <w:rFonts w:ascii="Times New Roman" w:hAnsi="Times New Roman"/>
          <w:sz w:val="24"/>
        </w:rPr>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EC2143" w:rsidRPr="001F09CA" w:rsidTr="004377B4">
        <w:trPr>
          <w:jc w:val="center"/>
        </w:trPr>
        <w:tc>
          <w:tcPr>
            <w:tcW w:w="9462" w:type="dxa"/>
            <w:shd w:val="clear" w:color="auto" w:fill="D9D9D9"/>
          </w:tcPr>
          <w:p w:rsidR="00EC2143" w:rsidRPr="001F09CA" w:rsidRDefault="00EC2143" w:rsidP="00385D0D">
            <w:pPr>
              <w:rPr>
                <w:rFonts w:ascii="Times New Roman" w:hAnsi="Times New Roman"/>
                <w:sz w:val="24"/>
              </w:rPr>
            </w:pPr>
            <w:r w:rsidRPr="001F09CA">
              <w:rPr>
                <w:rFonts w:ascii="Times New Roman" w:hAnsi="Times New Roman"/>
                <w:sz w:val="24"/>
              </w:rPr>
              <w:t>7- DOKÜMAN KONTROLÜ</w:t>
            </w:r>
          </w:p>
        </w:tc>
      </w:tr>
    </w:tbl>
    <w:p w:rsidR="00EC2143" w:rsidRPr="001F09CA" w:rsidRDefault="00EC2143" w:rsidP="00385D0D">
      <w:pPr>
        <w:rPr>
          <w:rFonts w:ascii="Times New Roman" w:hAnsi="Times New Roman"/>
          <w:sz w:val="24"/>
        </w:rPr>
      </w:pPr>
      <w:r w:rsidRPr="001F09CA">
        <w:rPr>
          <w:rFonts w:ascii="Times New Roman" w:hAnsi="Times New Roman"/>
          <w:sz w:val="24"/>
        </w:rPr>
        <w:t xml:space="preserve">İnsan Kaynakları Prosedürü </w:t>
      </w:r>
      <w:r w:rsidR="00A51205" w:rsidRPr="001F09CA">
        <w:rPr>
          <w:rFonts w:ascii="Times New Roman" w:hAnsi="Times New Roman"/>
          <w:sz w:val="24"/>
        </w:rPr>
        <w:t>Kalite Koordinatörü</w:t>
      </w:r>
      <w:r w:rsidRPr="001F09CA">
        <w:rPr>
          <w:rFonts w:ascii="Times New Roman" w:hAnsi="Times New Roman"/>
          <w:sz w:val="24"/>
        </w:rPr>
        <w:t xml:space="preserve">, Müdür Yardımcısına </w:t>
      </w:r>
      <w:r w:rsidR="006C2FB2" w:rsidRPr="001F09CA">
        <w:rPr>
          <w:rFonts w:ascii="Times New Roman" w:hAnsi="Times New Roman"/>
          <w:sz w:val="24"/>
        </w:rPr>
        <w:t>d</w:t>
      </w:r>
      <w:r w:rsidRPr="001F09CA">
        <w:rPr>
          <w:rFonts w:ascii="Times New Roman" w:hAnsi="Times New Roman"/>
          <w:sz w:val="24"/>
        </w:rPr>
        <w:t xml:space="preserve">ağıtılacaktır. Orijinal kopya </w:t>
      </w:r>
      <w:r w:rsidR="007D118D" w:rsidRPr="001F09CA">
        <w:rPr>
          <w:rFonts w:ascii="Times New Roman" w:hAnsi="Times New Roman"/>
          <w:sz w:val="24"/>
        </w:rPr>
        <w:t>KK’de</w:t>
      </w:r>
      <w:r w:rsidRPr="001F09CA">
        <w:rPr>
          <w:rFonts w:ascii="Times New Roman" w:hAnsi="Times New Roman"/>
          <w:sz w:val="24"/>
        </w:rPr>
        <w:t xml:space="preserve"> muhafaza </w:t>
      </w:r>
      <w:r w:rsidR="004377B4" w:rsidRPr="001F09CA">
        <w:rPr>
          <w:rFonts w:ascii="Times New Roman" w:hAnsi="Times New Roman"/>
          <w:sz w:val="24"/>
        </w:rPr>
        <w:t>edilecektir. Yılda</w:t>
      </w:r>
      <w:r w:rsidRPr="001F09CA">
        <w:rPr>
          <w:rFonts w:ascii="Times New Roman" w:hAnsi="Times New Roman"/>
          <w:sz w:val="24"/>
        </w:rPr>
        <w:t xml:space="preserve"> bir defa </w:t>
      </w:r>
      <w:r w:rsidR="00A51205" w:rsidRPr="001F09CA">
        <w:rPr>
          <w:rFonts w:ascii="Times New Roman" w:hAnsi="Times New Roman"/>
          <w:sz w:val="24"/>
        </w:rPr>
        <w:t>KK</w:t>
      </w:r>
      <w:r w:rsidRPr="001F09CA">
        <w:rPr>
          <w:rFonts w:ascii="Times New Roman" w:hAnsi="Times New Roman"/>
          <w:sz w:val="24"/>
        </w:rPr>
        <w:t xml:space="preserve"> tarafından kontrol edilecektir</w:t>
      </w:r>
      <w:r w:rsidR="007D118D" w:rsidRPr="001F09CA">
        <w:rPr>
          <w:rFonts w:ascii="Times New Roman" w:hAnsi="Times New Roman"/>
          <w:sz w:val="24"/>
        </w:rPr>
        <w:t>.</w:t>
      </w:r>
    </w:p>
    <w:sectPr w:rsidR="00EC2143" w:rsidRPr="001F09CA" w:rsidSect="004239DA">
      <w:headerReference w:type="even" r:id="rId7"/>
      <w:headerReference w:type="default" r:id="rId8"/>
      <w:footerReference w:type="even" r:id="rId9"/>
      <w:footerReference w:type="default" r:id="rId10"/>
      <w:pgSz w:w="11906" w:h="16838" w:code="9"/>
      <w:pgMar w:top="1134" w:right="1134" w:bottom="1134" w:left="1134" w:header="851" w:footer="851"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AF" w:rsidRDefault="001A30AF" w:rsidP="00385D0D">
      <w:r>
        <w:separator/>
      </w:r>
    </w:p>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p w:rsidR="001A30AF" w:rsidRDefault="001A30AF" w:rsidP="001F09CA"/>
    <w:p w:rsidR="001A30AF" w:rsidRDefault="001A30AF" w:rsidP="001F09CA"/>
    <w:p w:rsidR="001A30AF" w:rsidRDefault="001A30AF" w:rsidP="001F09CA"/>
    <w:p w:rsidR="001A30AF" w:rsidRDefault="001A30AF" w:rsidP="001F09CA"/>
  </w:endnote>
  <w:endnote w:type="continuationSeparator" w:id="0">
    <w:p w:rsidR="001A30AF" w:rsidRDefault="001A30AF" w:rsidP="00385D0D">
      <w:r>
        <w:continuationSeparator/>
      </w:r>
    </w:p>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p w:rsidR="001A30AF" w:rsidRDefault="001A30AF" w:rsidP="001F09CA"/>
    <w:p w:rsidR="001A30AF" w:rsidRDefault="001A30AF" w:rsidP="001F09CA"/>
    <w:p w:rsidR="001A30AF" w:rsidRDefault="001A30AF" w:rsidP="001F09CA"/>
    <w:p w:rsidR="001A30AF" w:rsidRDefault="001A30AF" w:rsidP="001F0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E26" w:rsidRDefault="00033E26" w:rsidP="00385D0D">
    <w:pPr>
      <w:pStyle w:val="AltBilgi"/>
      <w:rPr>
        <w:rStyle w:val="SayfaNumaras"/>
      </w:rPr>
    </w:pPr>
    <w:r>
      <w:rPr>
        <w:rStyle w:val="SayfaNumaras"/>
      </w:rPr>
      <w:fldChar w:fldCharType="begin"/>
    </w:r>
    <w:r>
      <w:rPr>
        <w:rStyle w:val="SayfaNumaras"/>
      </w:rPr>
      <w:instrText xml:space="preserve">PAGE  </w:instrText>
    </w:r>
    <w:r>
      <w:rPr>
        <w:rStyle w:val="SayfaNumaras"/>
      </w:rPr>
      <w:fldChar w:fldCharType="end"/>
    </w:r>
  </w:p>
  <w:p w:rsidR="00033E26" w:rsidRDefault="00033E26" w:rsidP="00385D0D">
    <w:pPr>
      <w:pStyle w:val="AltBilgi"/>
    </w:pPr>
  </w:p>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5C2669" w:rsidRDefault="005C2669" w:rsidP="00385D0D"/>
  <w:p w:rsidR="005C2669" w:rsidRDefault="005C2669" w:rsidP="00385D0D"/>
  <w:p w:rsidR="00000000" w:rsidRDefault="001A30AF"/>
  <w:p w:rsidR="00000000" w:rsidRDefault="001A30AF" w:rsidP="001F09CA"/>
  <w:p w:rsidR="00000000" w:rsidRDefault="001A30AF" w:rsidP="001F09CA"/>
  <w:p w:rsidR="00000000" w:rsidRDefault="001A30AF" w:rsidP="001F09CA"/>
  <w:p w:rsidR="00000000" w:rsidRDefault="001A30AF" w:rsidP="001F09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3213"/>
      <w:gridCol w:w="3213"/>
      <w:gridCol w:w="3213"/>
    </w:tblGrid>
    <w:tr w:rsidR="007F2CFB" w:rsidRPr="00FE548C" w:rsidTr="00370F1E">
      <w:trPr>
        <w:jc w:val="center"/>
      </w:trPr>
      <w:tc>
        <w:tcPr>
          <w:tcW w:w="3213" w:type="dxa"/>
          <w:shd w:val="clear" w:color="auto" w:fill="auto"/>
        </w:tcPr>
        <w:p w:rsidR="007F2CFB" w:rsidRPr="00FE548C" w:rsidRDefault="007F2CFB" w:rsidP="00385D0D">
          <w:pPr>
            <w:pStyle w:val="AltBilgi"/>
          </w:pPr>
          <w:r w:rsidRPr="00FE548C">
            <w:t>Hazırlayan: KGE</w:t>
          </w:r>
        </w:p>
      </w:tc>
      <w:tc>
        <w:tcPr>
          <w:tcW w:w="3213" w:type="dxa"/>
          <w:shd w:val="clear" w:color="auto" w:fill="auto"/>
          <w:vAlign w:val="center"/>
        </w:tcPr>
        <w:p w:rsidR="007F2CFB" w:rsidRPr="00FE548C" w:rsidRDefault="007F2CFB" w:rsidP="00385D0D">
          <w:pPr>
            <w:pStyle w:val="AltBilgi"/>
          </w:pPr>
        </w:p>
      </w:tc>
      <w:tc>
        <w:tcPr>
          <w:tcW w:w="3213" w:type="dxa"/>
          <w:shd w:val="clear" w:color="auto" w:fill="auto"/>
          <w:vAlign w:val="center"/>
        </w:tcPr>
        <w:p w:rsidR="007F2CFB" w:rsidRPr="00FE548C" w:rsidRDefault="007F2CFB" w:rsidP="00385D0D">
          <w:pPr>
            <w:pStyle w:val="AltBilgi"/>
          </w:pPr>
          <w:r w:rsidRPr="00FE548C">
            <w:t xml:space="preserve">Sayfa No: </w:t>
          </w:r>
          <w:r w:rsidRPr="00FE548C">
            <w:rPr>
              <w:rStyle w:val="SayfaNumaras"/>
              <w:rFonts w:asciiTheme="minorHAnsi" w:hAnsiTheme="minorHAnsi" w:cstheme="minorHAnsi"/>
              <w:szCs w:val="22"/>
            </w:rPr>
            <w:fldChar w:fldCharType="begin"/>
          </w:r>
          <w:r w:rsidRPr="00FE548C">
            <w:rPr>
              <w:rStyle w:val="SayfaNumaras"/>
              <w:rFonts w:asciiTheme="minorHAnsi" w:hAnsiTheme="minorHAnsi" w:cstheme="minorHAnsi"/>
              <w:szCs w:val="22"/>
            </w:rPr>
            <w:instrText xml:space="preserve"> PAGE </w:instrText>
          </w:r>
          <w:r w:rsidRPr="00FE548C">
            <w:rPr>
              <w:rStyle w:val="SayfaNumaras"/>
              <w:rFonts w:asciiTheme="minorHAnsi" w:hAnsiTheme="minorHAnsi" w:cstheme="minorHAnsi"/>
              <w:szCs w:val="22"/>
            </w:rPr>
            <w:fldChar w:fldCharType="separate"/>
          </w:r>
          <w:r w:rsidR="001F09CA">
            <w:rPr>
              <w:rStyle w:val="SayfaNumaras"/>
              <w:rFonts w:asciiTheme="minorHAnsi" w:hAnsiTheme="minorHAnsi" w:cstheme="minorHAnsi"/>
              <w:noProof/>
              <w:szCs w:val="22"/>
            </w:rPr>
            <w:t>71</w:t>
          </w:r>
          <w:r w:rsidRPr="00FE548C">
            <w:rPr>
              <w:rStyle w:val="SayfaNumaras"/>
              <w:rFonts w:asciiTheme="minorHAnsi" w:hAnsiTheme="minorHAnsi" w:cstheme="minorHAnsi"/>
              <w:szCs w:val="22"/>
            </w:rPr>
            <w:fldChar w:fldCharType="end"/>
          </w:r>
        </w:p>
      </w:tc>
    </w:tr>
  </w:tbl>
  <w:p w:rsidR="00000000" w:rsidRDefault="001A30AF" w:rsidP="001F09CA">
    <w:pP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AF" w:rsidRDefault="001A30AF" w:rsidP="00385D0D">
      <w:r>
        <w:separator/>
      </w:r>
    </w:p>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p w:rsidR="001A30AF" w:rsidRDefault="001A30AF" w:rsidP="001F09CA"/>
    <w:p w:rsidR="001A30AF" w:rsidRDefault="001A30AF" w:rsidP="001F09CA"/>
    <w:p w:rsidR="001A30AF" w:rsidRDefault="001A30AF" w:rsidP="001F09CA"/>
    <w:p w:rsidR="001A30AF" w:rsidRDefault="001A30AF" w:rsidP="001F09CA"/>
  </w:footnote>
  <w:footnote w:type="continuationSeparator" w:id="0">
    <w:p w:rsidR="001A30AF" w:rsidRDefault="001A30AF" w:rsidP="00385D0D">
      <w:r>
        <w:continuationSeparator/>
      </w:r>
    </w:p>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rsidP="00385D0D"/>
    <w:p w:rsidR="001A30AF" w:rsidRDefault="001A30AF"/>
    <w:p w:rsidR="001A30AF" w:rsidRDefault="001A30AF" w:rsidP="001F09CA"/>
    <w:p w:rsidR="001A30AF" w:rsidRDefault="001A30AF" w:rsidP="001F09CA"/>
    <w:p w:rsidR="001A30AF" w:rsidRDefault="001A30AF" w:rsidP="001F09CA"/>
    <w:p w:rsidR="001A30AF" w:rsidRDefault="001A30AF" w:rsidP="001F09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350" w:rsidRDefault="00363350" w:rsidP="00385D0D">
    <w:pPr>
      <w:pStyle w:val="stBilgi"/>
      <w:rPr>
        <w:rStyle w:val="SayfaNumaras"/>
      </w:rPr>
    </w:pPr>
    <w:r>
      <w:rPr>
        <w:rStyle w:val="SayfaNumaras"/>
      </w:rPr>
      <w:fldChar w:fldCharType="begin"/>
    </w:r>
    <w:r>
      <w:rPr>
        <w:rStyle w:val="SayfaNumaras"/>
      </w:rPr>
      <w:instrText xml:space="preserve">PAGE  </w:instrText>
    </w:r>
    <w:r>
      <w:rPr>
        <w:rStyle w:val="SayfaNumaras"/>
      </w:rPr>
      <w:fldChar w:fldCharType="end"/>
    </w:r>
  </w:p>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9C01A9" w:rsidRDefault="009C01A9" w:rsidP="00385D0D"/>
  <w:p w:rsidR="005C2669" w:rsidRDefault="005C2669" w:rsidP="00385D0D"/>
  <w:p w:rsidR="005C2669" w:rsidRDefault="005C2669" w:rsidP="00385D0D"/>
  <w:p w:rsidR="00000000" w:rsidRDefault="001A30AF"/>
  <w:p w:rsidR="00000000" w:rsidRDefault="001A30AF" w:rsidP="001F09CA"/>
  <w:p w:rsidR="00000000" w:rsidRDefault="001A30AF" w:rsidP="001F09CA"/>
  <w:p w:rsidR="00000000" w:rsidRDefault="001A30AF" w:rsidP="001F09CA"/>
  <w:p w:rsidR="00000000" w:rsidRDefault="001A30AF" w:rsidP="001F09C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60"/>
      <w:gridCol w:w="2733"/>
    </w:tblGrid>
    <w:tr w:rsidR="007F2CFB" w:rsidRPr="001F09CA" w:rsidTr="00370F1E">
      <w:trPr>
        <w:trHeight w:val="312"/>
        <w:jc w:val="center"/>
      </w:trPr>
      <w:tc>
        <w:tcPr>
          <w:tcW w:w="1446" w:type="dxa"/>
          <w:vMerge w:val="restart"/>
          <w:shd w:val="clear" w:color="auto" w:fill="auto"/>
          <w:vAlign w:val="center"/>
        </w:tcPr>
        <w:p w:rsidR="007F2CFB" w:rsidRPr="001F09CA" w:rsidRDefault="007F2CFB" w:rsidP="001F09CA">
          <w:pPr>
            <w:pStyle w:val="stBilgi"/>
            <w:ind w:firstLine="0"/>
            <w:rPr>
              <w:rFonts w:asciiTheme="minorHAnsi" w:hAnsiTheme="minorHAnsi" w:cstheme="minorHAnsi"/>
            </w:rPr>
          </w:pPr>
          <w:r w:rsidRPr="001F09CA">
            <w:rPr>
              <w:rFonts w:asciiTheme="minorHAnsi" w:hAnsiTheme="minorHAnsi" w:cstheme="minorHAnsi"/>
              <w:noProof/>
            </w:rPr>
            <w:drawing>
              <wp:inline distT="0" distB="0" distL="0" distR="0" wp14:anchorId="3B2877D0" wp14:editId="1A89480C">
                <wp:extent cx="770400" cy="770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20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inline>
            </w:drawing>
          </w:r>
        </w:p>
      </w:tc>
      <w:tc>
        <w:tcPr>
          <w:tcW w:w="5460" w:type="dxa"/>
          <w:vMerge w:val="restart"/>
          <w:shd w:val="clear" w:color="auto" w:fill="auto"/>
          <w:vAlign w:val="center"/>
        </w:tcPr>
        <w:p w:rsidR="007F2CFB" w:rsidRPr="001F09CA" w:rsidRDefault="007F2CFB" w:rsidP="001F09CA">
          <w:pPr>
            <w:ind w:firstLine="0"/>
            <w:jc w:val="center"/>
            <w:rPr>
              <w:rFonts w:asciiTheme="minorHAnsi" w:hAnsiTheme="minorHAnsi" w:cstheme="minorHAnsi"/>
            </w:rPr>
          </w:pPr>
          <w:r w:rsidRPr="001F09CA">
            <w:rPr>
              <w:rFonts w:asciiTheme="minorHAnsi" w:hAnsiTheme="minorHAnsi" w:cstheme="minorHAnsi"/>
            </w:rPr>
            <w:t>T.C.</w:t>
          </w:r>
        </w:p>
        <w:p w:rsidR="007F2CFB" w:rsidRPr="001F09CA" w:rsidRDefault="007F2CFB" w:rsidP="001F09CA">
          <w:pPr>
            <w:ind w:firstLine="0"/>
            <w:jc w:val="center"/>
            <w:rPr>
              <w:rFonts w:asciiTheme="minorHAnsi" w:hAnsiTheme="minorHAnsi" w:cstheme="minorHAnsi"/>
            </w:rPr>
          </w:pPr>
          <w:r w:rsidRPr="001F09CA">
            <w:rPr>
              <w:rFonts w:asciiTheme="minorHAnsi" w:hAnsiTheme="minorHAnsi" w:cstheme="minorHAnsi"/>
            </w:rPr>
            <w:t>Konyaaltı Kaymakamlığı</w:t>
          </w:r>
        </w:p>
        <w:p w:rsidR="007F2CFB" w:rsidRPr="001F09CA" w:rsidRDefault="007F2CFB" w:rsidP="001F09CA">
          <w:pPr>
            <w:pStyle w:val="stBilgi"/>
            <w:tabs>
              <w:tab w:val="clear" w:pos="4536"/>
              <w:tab w:val="clear" w:pos="9072"/>
            </w:tabs>
            <w:ind w:firstLine="0"/>
            <w:jc w:val="center"/>
            <w:rPr>
              <w:rFonts w:asciiTheme="minorHAnsi" w:hAnsiTheme="minorHAnsi" w:cstheme="minorHAnsi"/>
              <w:b/>
            </w:rPr>
          </w:pPr>
          <w:r w:rsidRPr="001F09CA">
            <w:rPr>
              <w:rFonts w:asciiTheme="minorHAnsi" w:hAnsiTheme="minorHAnsi" w:cstheme="minorHAnsi"/>
            </w:rPr>
            <w:t>Fettah Tamince Denizcilik Mesleki ve Teknik Anadolu Lisesi</w:t>
          </w:r>
        </w:p>
      </w:tc>
      <w:tc>
        <w:tcPr>
          <w:tcW w:w="2733" w:type="dxa"/>
          <w:shd w:val="clear" w:color="auto" w:fill="auto"/>
          <w:vAlign w:val="center"/>
        </w:tcPr>
        <w:p w:rsidR="007F2CFB" w:rsidRPr="001F09CA" w:rsidRDefault="007F2CFB" w:rsidP="001F09CA">
          <w:pPr>
            <w:pStyle w:val="stBilgi"/>
            <w:ind w:firstLine="0"/>
            <w:rPr>
              <w:rFonts w:asciiTheme="minorHAnsi" w:hAnsiTheme="minorHAnsi" w:cstheme="minorHAnsi"/>
              <w:sz w:val="20"/>
              <w:szCs w:val="20"/>
            </w:rPr>
          </w:pPr>
          <w:r w:rsidRPr="001F09CA">
            <w:rPr>
              <w:rFonts w:asciiTheme="minorHAnsi" w:hAnsiTheme="minorHAnsi" w:cstheme="minorHAnsi"/>
              <w:sz w:val="20"/>
              <w:szCs w:val="20"/>
            </w:rPr>
            <w:t>Prosedür No: PR.14</w:t>
          </w:r>
        </w:p>
      </w:tc>
    </w:tr>
    <w:tr w:rsidR="007F2CFB" w:rsidRPr="001F09CA" w:rsidTr="00370F1E">
      <w:trPr>
        <w:trHeight w:val="312"/>
        <w:jc w:val="center"/>
      </w:trPr>
      <w:tc>
        <w:tcPr>
          <w:tcW w:w="1446" w:type="dxa"/>
          <w:vMerge/>
          <w:shd w:val="clear" w:color="auto" w:fill="auto"/>
        </w:tcPr>
        <w:p w:rsidR="007F2CFB" w:rsidRPr="001F09CA" w:rsidRDefault="007F2CFB" w:rsidP="00385D0D">
          <w:pPr>
            <w:pStyle w:val="stBilgi"/>
            <w:rPr>
              <w:rFonts w:asciiTheme="minorHAnsi" w:hAnsiTheme="minorHAnsi" w:cstheme="minorHAnsi"/>
            </w:rPr>
          </w:pPr>
        </w:p>
      </w:tc>
      <w:tc>
        <w:tcPr>
          <w:tcW w:w="5460" w:type="dxa"/>
          <w:vMerge/>
          <w:shd w:val="clear" w:color="auto" w:fill="auto"/>
        </w:tcPr>
        <w:p w:rsidR="007F2CFB" w:rsidRPr="001F09CA" w:rsidRDefault="007F2CFB" w:rsidP="00385D0D">
          <w:pPr>
            <w:pStyle w:val="stBilgi"/>
            <w:rPr>
              <w:rFonts w:asciiTheme="minorHAnsi" w:hAnsiTheme="minorHAnsi" w:cstheme="minorHAnsi"/>
            </w:rPr>
          </w:pPr>
        </w:p>
      </w:tc>
      <w:tc>
        <w:tcPr>
          <w:tcW w:w="2733" w:type="dxa"/>
          <w:shd w:val="clear" w:color="auto" w:fill="auto"/>
          <w:vAlign w:val="center"/>
        </w:tcPr>
        <w:p w:rsidR="007F2CFB" w:rsidRPr="001F09CA" w:rsidRDefault="007F2CFB" w:rsidP="001F09CA">
          <w:pPr>
            <w:pStyle w:val="stBilgi"/>
            <w:ind w:firstLine="0"/>
            <w:rPr>
              <w:rFonts w:asciiTheme="minorHAnsi" w:hAnsiTheme="minorHAnsi" w:cstheme="minorHAnsi"/>
              <w:sz w:val="20"/>
              <w:szCs w:val="20"/>
            </w:rPr>
          </w:pPr>
          <w:r w:rsidRPr="001F09CA">
            <w:rPr>
              <w:rFonts w:asciiTheme="minorHAnsi" w:hAnsiTheme="minorHAnsi" w:cstheme="minorHAnsi"/>
              <w:sz w:val="20"/>
              <w:szCs w:val="20"/>
            </w:rPr>
            <w:t>Yayın Tarihi: 25.05.2015</w:t>
          </w:r>
        </w:p>
      </w:tc>
    </w:tr>
    <w:tr w:rsidR="007F2CFB" w:rsidRPr="001F09CA" w:rsidTr="00370F1E">
      <w:trPr>
        <w:trHeight w:val="312"/>
        <w:jc w:val="center"/>
      </w:trPr>
      <w:tc>
        <w:tcPr>
          <w:tcW w:w="1446" w:type="dxa"/>
          <w:vMerge/>
          <w:shd w:val="clear" w:color="auto" w:fill="auto"/>
        </w:tcPr>
        <w:p w:rsidR="007F2CFB" w:rsidRPr="001F09CA" w:rsidRDefault="007F2CFB" w:rsidP="00385D0D">
          <w:pPr>
            <w:pStyle w:val="stBilgi"/>
            <w:rPr>
              <w:rFonts w:asciiTheme="minorHAnsi" w:hAnsiTheme="minorHAnsi" w:cstheme="minorHAnsi"/>
            </w:rPr>
          </w:pPr>
        </w:p>
      </w:tc>
      <w:tc>
        <w:tcPr>
          <w:tcW w:w="5460" w:type="dxa"/>
          <w:vMerge/>
          <w:shd w:val="clear" w:color="auto" w:fill="auto"/>
        </w:tcPr>
        <w:p w:rsidR="007F2CFB" w:rsidRPr="001F09CA" w:rsidRDefault="007F2CFB" w:rsidP="00385D0D">
          <w:pPr>
            <w:pStyle w:val="stBilgi"/>
            <w:rPr>
              <w:rFonts w:asciiTheme="minorHAnsi" w:hAnsiTheme="minorHAnsi" w:cstheme="minorHAnsi"/>
            </w:rPr>
          </w:pPr>
        </w:p>
      </w:tc>
      <w:tc>
        <w:tcPr>
          <w:tcW w:w="2733" w:type="dxa"/>
          <w:shd w:val="clear" w:color="auto" w:fill="auto"/>
          <w:vAlign w:val="center"/>
        </w:tcPr>
        <w:p w:rsidR="007F2CFB" w:rsidRPr="001F09CA" w:rsidRDefault="007F2CFB" w:rsidP="001F09CA">
          <w:pPr>
            <w:pStyle w:val="stBilgi"/>
            <w:ind w:firstLine="0"/>
            <w:rPr>
              <w:rFonts w:asciiTheme="minorHAnsi" w:hAnsiTheme="minorHAnsi" w:cstheme="minorHAnsi"/>
              <w:sz w:val="20"/>
              <w:szCs w:val="20"/>
            </w:rPr>
          </w:pPr>
          <w:r w:rsidRPr="001F09CA">
            <w:rPr>
              <w:rFonts w:asciiTheme="minorHAnsi" w:hAnsiTheme="minorHAnsi" w:cstheme="minorHAnsi"/>
              <w:sz w:val="20"/>
              <w:szCs w:val="20"/>
            </w:rPr>
            <w:t>Revizyon Tarihi: 01.11.2024</w:t>
          </w:r>
        </w:p>
      </w:tc>
    </w:tr>
    <w:tr w:rsidR="007F2CFB" w:rsidRPr="001F09CA" w:rsidTr="00370F1E">
      <w:trPr>
        <w:trHeight w:val="312"/>
        <w:jc w:val="center"/>
      </w:trPr>
      <w:tc>
        <w:tcPr>
          <w:tcW w:w="1446" w:type="dxa"/>
          <w:vMerge/>
          <w:shd w:val="clear" w:color="auto" w:fill="auto"/>
        </w:tcPr>
        <w:p w:rsidR="007F2CFB" w:rsidRPr="001F09CA" w:rsidRDefault="007F2CFB" w:rsidP="00385D0D">
          <w:pPr>
            <w:pStyle w:val="stBilgi"/>
            <w:rPr>
              <w:rFonts w:asciiTheme="minorHAnsi" w:hAnsiTheme="minorHAnsi" w:cstheme="minorHAnsi"/>
            </w:rPr>
          </w:pPr>
        </w:p>
      </w:tc>
      <w:tc>
        <w:tcPr>
          <w:tcW w:w="5460" w:type="dxa"/>
          <w:vMerge/>
          <w:shd w:val="clear" w:color="auto" w:fill="auto"/>
        </w:tcPr>
        <w:p w:rsidR="007F2CFB" w:rsidRPr="001F09CA" w:rsidRDefault="007F2CFB" w:rsidP="00385D0D">
          <w:pPr>
            <w:pStyle w:val="stBilgi"/>
            <w:rPr>
              <w:rFonts w:asciiTheme="minorHAnsi" w:hAnsiTheme="minorHAnsi" w:cstheme="minorHAnsi"/>
            </w:rPr>
          </w:pPr>
        </w:p>
      </w:tc>
      <w:tc>
        <w:tcPr>
          <w:tcW w:w="2733" w:type="dxa"/>
          <w:shd w:val="clear" w:color="auto" w:fill="auto"/>
          <w:vAlign w:val="center"/>
        </w:tcPr>
        <w:p w:rsidR="007F2CFB" w:rsidRPr="001F09CA" w:rsidRDefault="007F2CFB" w:rsidP="001F09CA">
          <w:pPr>
            <w:pStyle w:val="stBilgi"/>
            <w:ind w:firstLine="0"/>
            <w:rPr>
              <w:rFonts w:asciiTheme="minorHAnsi" w:hAnsiTheme="minorHAnsi" w:cstheme="minorHAnsi"/>
              <w:sz w:val="20"/>
              <w:szCs w:val="20"/>
            </w:rPr>
          </w:pPr>
          <w:r w:rsidRPr="001F09CA">
            <w:rPr>
              <w:rFonts w:asciiTheme="minorHAnsi" w:hAnsiTheme="minorHAnsi" w:cstheme="minorHAnsi"/>
              <w:sz w:val="20"/>
              <w:szCs w:val="20"/>
            </w:rPr>
            <w:t>Revizyon No: 02</w:t>
          </w:r>
        </w:p>
      </w:tc>
    </w:tr>
  </w:tbl>
  <w:p w:rsidR="00000000" w:rsidRDefault="001A30AF" w:rsidP="001F09CA">
    <w:pP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D4817"/>
    <w:multiLevelType w:val="hybridMultilevel"/>
    <w:tmpl w:val="D902B05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3BB415E5"/>
    <w:multiLevelType w:val="hybridMultilevel"/>
    <w:tmpl w:val="61BA85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B85951"/>
    <w:multiLevelType w:val="hybridMultilevel"/>
    <w:tmpl w:val="72D83556"/>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DC"/>
    <w:rsid w:val="00013806"/>
    <w:rsid w:val="000335FE"/>
    <w:rsid w:val="00033E26"/>
    <w:rsid w:val="00052248"/>
    <w:rsid w:val="000914B6"/>
    <w:rsid w:val="000F36C8"/>
    <w:rsid w:val="00163E09"/>
    <w:rsid w:val="001A30AF"/>
    <w:rsid w:val="001D4AA1"/>
    <w:rsid w:val="001F09CA"/>
    <w:rsid w:val="002110C9"/>
    <w:rsid w:val="0023262B"/>
    <w:rsid w:val="00234425"/>
    <w:rsid w:val="00270BC6"/>
    <w:rsid w:val="00285868"/>
    <w:rsid w:val="002C362A"/>
    <w:rsid w:val="002D7589"/>
    <w:rsid w:val="002E5563"/>
    <w:rsid w:val="002E5EA5"/>
    <w:rsid w:val="002F5A03"/>
    <w:rsid w:val="00303109"/>
    <w:rsid w:val="00314E8E"/>
    <w:rsid w:val="003275D9"/>
    <w:rsid w:val="00363350"/>
    <w:rsid w:val="003723E7"/>
    <w:rsid w:val="00377581"/>
    <w:rsid w:val="00385D0D"/>
    <w:rsid w:val="0039211E"/>
    <w:rsid w:val="004239DA"/>
    <w:rsid w:val="004377B4"/>
    <w:rsid w:val="00466178"/>
    <w:rsid w:val="004E4927"/>
    <w:rsid w:val="005034EC"/>
    <w:rsid w:val="0054628E"/>
    <w:rsid w:val="00552E99"/>
    <w:rsid w:val="00592C89"/>
    <w:rsid w:val="005C2669"/>
    <w:rsid w:val="00651B75"/>
    <w:rsid w:val="006544D5"/>
    <w:rsid w:val="006C03F3"/>
    <w:rsid w:val="006C2FB2"/>
    <w:rsid w:val="006C7BDC"/>
    <w:rsid w:val="006D2005"/>
    <w:rsid w:val="006D6807"/>
    <w:rsid w:val="00725C05"/>
    <w:rsid w:val="00776EE2"/>
    <w:rsid w:val="007771E9"/>
    <w:rsid w:val="007A1057"/>
    <w:rsid w:val="007D118D"/>
    <w:rsid w:val="007D21E5"/>
    <w:rsid w:val="007D6528"/>
    <w:rsid w:val="007F2CFB"/>
    <w:rsid w:val="008040EB"/>
    <w:rsid w:val="00833C5A"/>
    <w:rsid w:val="00870E6E"/>
    <w:rsid w:val="008C266A"/>
    <w:rsid w:val="008E4C34"/>
    <w:rsid w:val="009003A4"/>
    <w:rsid w:val="009062B2"/>
    <w:rsid w:val="0094707D"/>
    <w:rsid w:val="00951F15"/>
    <w:rsid w:val="00962384"/>
    <w:rsid w:val="009755B0"/>
    <w:rsid w:val="00982DF5"/>
    <w:rsid w:val="009B03F6"/>
    <w:rsid w:val="009C01A9"/>
    <w:rsid w:val="00A51205"/>
    <w:rsid w:val="00AD5E52"/>
    <w:rsid w:val="00AE6F10"/>
    <w:rsid w:val="00B41191"/>
    <w:rsid w:val="00B4498E"/>
    <w:rsid w:val="00B532BE"/>
    <w:rsid w:val="00B54DD6"/>
    <w:rsid w:val="00B84C0B"/>
    <w:rsid w:val="00BC147C"/>
    <w:rsid w:val="00C263AD"/>
    <w:rsid w:val="00C3657E"/>
    <w:rsid w:val="00D11C5F"/>
    <w:rsid w:val="00D27CA0"/>
    <w:rsid w:val="00D6378A"/>
    <w:rsid w:val="00D7431D"/>
    <w:rsid w:val="00D82044"/>
    <w:rsid w:val="00E32B62"/>
    <w:rsid w:val="00EC2143"/>
    <w:rsid w:val="00F122D2"/>
    <w:rsid w:val="00F178AC"/>
    <w:rsid w:val="00F65A91"/>
    <w:rsid w:val="00F82603"/>
    <w:rsid w:val="00F920D1"/>
    <w:rsid w:val="00F956FD"/>
    <w:rsid w:val="00FA5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C0AE5"/>
  <w15:docId w15:val="{BEA45CA9-ACA1-48AE-81EF-FBEE4F06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385D0D"/>
    <w:pPr>
      <w:ind w:firstLine="567"/>
    </w:pPr>
    <w:rPr>
      <w:rFonts w:ascii="Arial" w:hAnsi="Arial"/>
      <w:sz w:val="22"/>
      <w:szCs w:val="24"/>
    </w:rPr>
  </w:style>
  <w:style w:type="paragraph" w:styleId="Balk1">
    <w:name w:val="heading 1"/>
    <w:basedOn w:val="Normal"/>
    <w:next w:val="Normal"/>
    <w:qFormat/>
    <w:rsid w:val="006C7BDC"/>
    <w:pPr>
      <w:keepNext/>
      <w:spacing w:before="240"/>
      <w:outlineLvl w:val="0"/>
    </w:pPr>
    <w:rPr>
      <w:rFonts w:cs="Arial"/>
      <w:b/>
      <w:bCs/>
      <w:kern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034EC"/>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033E26"/>
    <w:pPr>
      <w:tabs>
        <w:tab w:val="center" w:pos="4536"/>
        <w:tab w:val="right" w:pos="9072"/>
      </w:tabs>
    </w:pPr>
  </w:style>
  <w:style w:type="character" w:styleId="SayfaNumaras">
    <w:name w:val="page number"/>
    <w:basedOn w:val="VarsaylanParagrafYazTipi"/>
    <w:rsid w:val="00033E26"/>
  </w:style>
  <w:style w:type="paragraph" w:styleId="stBilgi">
    <w:name w:val="header"/>
    <w:basedOn w:val="Normal"/>
    <w:link w:val="stBilgiChar"/>
    <w:rsid w:val="00033E26"/>
    <w:pPr>
      <w:tabs>
        <w:tab w:val="center" w:pos="4536"/>
        <w:tab w:val="right" w:pos="9072"/>
      </w:tabs>
    </w:pPr>
  </w:style>
  <w:style w:type="character" w:styleId="Kpr">
    <w:name w:val="Hyperlink"/>
    <w:basedOn w:val="VarsaylanParagrafYazTipi"/>
    <w:rsid w:val="008040EB"/>
    <w:rPr>
      <w:color w:val="0000FF"/>
      <w:u w:val="single"/>
    </w:rPr>
  </w:style>
  <w:style w:type="paragraph" w:styleId="GvdeMetni2">
    <w:name w:val="Body Text 2"/>
    <w:basedOn w:val="Normal"/>
    <w:rsid w:val="008040EB"/>
    <w:pPr>
      <w:ind w:firstLine="0"/>
    </w:pPr>
    <w:rPr>
      <w:rFonts w:ascii="Times New Roman" w:hAnsi="Times New Roman"/>
      <w:sz w:val="24"/>
    </w:rPr>
  </w:style>
  <w:style w:type="character" w:customStyle="1" w:styleId="stBilgiChar">
    <w:name w:val="Üst Bilgi Char"/>
    <w:basedOn w:val="VarsaylanParagrafYazTipi"/>
    <w:link w:val="stBilgi"/>
    <w:rsid w:val="007771E9"/>
    <w:rPr>
      <w:rFonts w:ascii="Arial" w:hAnsi="Arial"/>
      <w:sz w:val="22"/>
      <w:szCs w:val="24"/>
    </w:rPr>
  </w:style>
  <w:style w:type="paragraph" w:styleId="BalonMetni">
    <w:name w:val="Balloon Text"/>
    <w:basedOn w:val="Normal"/>
    <w:link w:val="BalonMetniChar"/>
    <w:rsid w:val="007771E9"/>
    <w:rPr>
      <w:rFonts w:ascii="Tahoma" w:hAnsi="Tahoma" w:cs="Tahoma"/>
      <w:sz w:val="16"/>
      <w:szCs w:val="16"/>
    </w:rPr>
  </w:style>
  <w:style w:type="character" w:customStyle="1" w:styleId="BalonMetniChar">
    <w:name w:val="Balon Metni Char"/>
    <w:basedOn w:val="VarsaylanParagrafYazTipi"/>
    <w:link w:val="BalonMetni"/>
    <w:rsid w:val="007771E9"/>
    <w:rPr>
      <w:rFonts w:ascii="Tahoma" w:hAnsi="Tahoma" w:cs="Tahoma"/>
      <w:sz w:val="16"/>
      <w:szCs w:val="16"/>
    </w:rPr>
  </w:style>
  <w:style w:type="paragraph" w:styleId="ListeParagraf">
    <w:name w:val="List Paragraph"/>
    <w:basedOn w:val="Normal"/>
    <w:uiPriority w:val="34"/>
    <w:qFormat/>
    <w:rsid w:val="004239DA"/>
    <w:pPr>
      <w:ind w:left="720"/>
      <w:contextualSpacing/>
    </w:pPr>
  </w:style>
  <w:style w:type="character" w:customStyle="1" w:styleId="AltBilgiChar">
    <w:name w:val="Alt Bilgi Char"/>
    <w:basedOn w:val="VarsaylanParagrafYazTipi"/>
    <w:link w:val="AltBilgi"/>
    <w:rsid w:val="004377B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57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480</Words>
  <Characters>2737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1- AMAÇ</vt:lpstr>
    </vt:vector>
  </TitlesOfParts>
  <Manager>MOCO</Manager>
  <Company>FTDAML</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AMAÇ</dc:title>
  <dc:subject/>
  <dc:creator>Yıldıray KUYUPINAR</dc:creator>
  <cp:keywords/>
  <cp:lastModifiedBy>User</cp:lastModifiedBy>
  <cp:revision>15</cp:revision>
  <dcterms:created xsi:type="dcterms:W3CDTF">2018-04-10T21:02:00Z</dcterms:created>
  <dcterms:modified xsi:type="dcterms:W3CDTF">2024-11-19T09:30:00Z</dcterms:modified>
</cp:coreProperties>
</file>