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FE8" w:rsidRPr="00D36FE8" w:rsidRDefault="00D36FE8" w:rsidP="00D36FE8">
      <w:pPr>
        <w:jc w:val="center"/>
        <w:rPr>
          <w:sz w:val="22"/>
        </w:rPr>
      </w:pPr>
      <w:r w:rsidRPr="00D36FE8">
        <w:rPr>
          <w:b/>
          <w:szCs w:val="20"/>
        </w:rPr>
        <w:t>FAALİYET ALANI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27C3F" w:rsidRPr="00FE3EB0" w:rsidTr="00D36FE8">
        <w:trPr>
          <w:jc w:val="center"/>
        </w:trPr>
        <w:tc>
          <w:tcPr>
            <w:tcW w:w="9639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  <w:rPr>
                <w:b/>
              </w:rPr>
            </w:pPr>
            <w:r w:rsidRPr="00FE3EB0">
              <w:rPr>
                <w:b/>
              </w:rPr>
              <w:t>1- AMAÇ</w:t>
            </w:r>
          </w:p>
        </w:tc>
      </w:tr>
    </w:tbl>
    <w:p w:rsidR="00E27C3F" w:rsidRPr="00FE3EB0" w:rsidRDefault="00D36FE8" w:rsidP="00A620D8">
      <w:pPr>
        <w:ind w:firstLine="567"/>
        <w:jc w:val="both"/>
      </w:pPr>
      <w:r w:rsidRPr="00FE3EB0">
        <w:t xml:space="preserve">FETTAH </w:t>
      </w:r>
      <w:r>
        <w:t xml:space="preserve">TAMİNCE DENİZCİLİK MESLEKİ ve TEKNİK ANADOLU </w:t>
      </w:r>
      <w:r w:rsidRPr="00FE3EB0">
        <w:t xml:space="preserve">LİSESİ </w:t>
      </w:r>
      <w:r w:rsidR="00E27C3F" w:rsidRPr="00FE3EB0">
        <w:t>öğrencilerinin uluslararası düzeyde Vardiya Zabiti ve Makine Zabiti olarak yetiştirilmeleri için eğitim öğretim hizmetlerinin yürütülmesidir.</w:t>
      </w:r>
    </w:p>
    <w:p w:rsidR="00E27C3F" w:rsidRPr="00FE3EB0" w:rsidRDefault="00E27C3F" w:rsidP="00A620D8">
      <w:pPr>
        <w:ind w:firstLine="567"/>
        <w:jc w:val="both"/>
        <w:rPr>
          <w:bCs/>
        </w:rPr>
      </w:pPr>
      <w:r w:rsidRPr="00FE3EB0">
        <w:rPr>
          <w:bCs/>
        </w:rPr>
        <w:t>Denizcilik eğitimi faaliyetlerinin etkinliğinin sürekli iyileştirilmesi</w:t>
      </w:r>
    </w:p>
    <w:p w:rsidR="00E27C3F" w:rsidRPr="00FE3EB0" w:rsidRDefault="00E27C3F" w:rsidP="00A620D8">
      <w:pPr>
        <w:ind w:firstLine="567"/>
        <w:jc w:val="both"/>
        <w:rPr>
          <w:bCs/>
        </w:rPr>
      </w:pPr>
      <w:r w:rsidRPr="00FE3EB0">
        <w:rPr>
          <w:bCs/>
        </w:rPr>
        <w:t>Eğitmen personelin gelişimi ve müşteri/öğrencilere sağladığı katma</w:t>
      </w:r>
      <w:r w:rsidR="00C75BAE">
        <w:rPr>
          <w:bCs/>
        </w:rPr>
        <w:t xml:space="preserve"> </w:t>
      </w:r>
      <w:r w:rsidRPr="00FE3EB0">
        <w:rPr>
          <w:bCs/>
        </w:rPr>
        <w:t>değerin iyileştirilmesi</w:t>
      </w:r>
    </w:p>
    <w:p w:rsidR="00E27C3F" w:rsidRPr="00FE3EB0" w:rsidRDefault="00E27C3F" w:rsidP="00A620D8">
      <w:pPr>
        <w:ind w:firstLine="567"/>
        <w:jc w:val="both"/>
      </w:pPr>
      <w:r w:rsidRPr="00FE3EB0">
        <w:t>Eğitim faaliyetlerinin belirlenen minimum gereklerin üzerinde gerçekleşmesi</w:t>
      </w:r>
    </w:p>
    <w:p w:rsidR="00E27C3F" w:rsidRPr="00FE3EB0" w:rsidRDefault="00E27C3F" w:rsidP="00FE3EB0">
      <w:pPr>
        <w:ind w:firstLine="709"/>
        <w:jc w:val="both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27C3F" w:rsidRPr="00FE3EB0" w:rsidTr="00A620D8">
        <w:trPr>
          <w:jc w:val="center"/>
        </w:trPr>
        <w:tc>
          <w:tcPr>
            <w:tcW w:w="9498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  <w:rPr>
                <w:b/>
              </w:rPr>
            </w:pPr>
            <w:r w:rsidRPr="00FE3EB0">
              <w:rPr>
                <w:b/>
              </w:rPr>
              <w:t>2- UYGULAMA ALANI</w:t>
            </w:r>
          </w:p>
        </w:tc>
      </w:tr>
    </w:tbl>
    <w:p w:rsidR="00E27C3F" w:rsidRPr="00FE3EB0" w:rsidRDefault="004F48A9" w:rsidP="00A620D8">
      <w:pPr>
        <w:ind w:firstLine="567"/>
        <w:jc w:val="both"/>
      </w:pPr>
      <w:r w:rsidRPr="00FE3EB0">
        <w:t xml:space="preserve">FETTAH </w:t>
      </w:r>
      <w:r>
        <w:t xml:space="preserve">TAMİNCE </w:t>
      </w:r>
      <w:r w:rsidR="00D36FE8">
        <w:t xml:space="preserve">DENİZCİLİK </w:t>
      </w:r>
      <w:r>
        <w:t xml:space="preserve">MESLEKİ ve TEKNİK ANADOLU </w:t>
      </w:r>
      <w:r w:rsidRPr="00FE3EB0">
        <w:t xml:space="preserve">LİSESİ </w:t>
      </w:r>
      <w:r w:rsidR="00E27C3F" w:rsidRPr="00FE3EB0">
        <w:t>bünyesinde yapılan örgün ve yaygın eğitim ve öğretimlerin tümünü kapsar.</w:t>
      </w:r>
    </w:p>
    <w:p w:rsidR="00E27C3F" w:rsidRPr="00FE3EB0" w:rsidRDefault="00E27C3F" w:rsidP="00FE3EB0">
      <w:pPr>
        <w:ind w:firstLine="709"/>
        <w:jc w:val="both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27C3F" w:rsidRPr="00FE3EB0" w:rsidTr="00A620D8">
        <w:trPr>
          <w:jc w:val="center"/>
        </w:trPr>
        <w:tc>
          <w:tcPr>
            <w:tcW w:w="9498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  <w:rPr>
                <w:b/>
              </w:rPr>
            </w:pPr>
            <w:r w:rsidRPr="00FE3EB0">
              <w:rPr>
                <w:b/>
              </w:rPr>
              <w:t>3- KAYNAKLAR VE İLGİLİ DÖKÜMANLAR</w:t>
            </w:r>
          </w:p>
        </w:tc>
      </w:tr>
    </w:tbl>
    <w:p w:rsidR="00E27C3F" w:rsidRPr="00FE3EB0" w:rsidRDefault="00C75BAE" w:rsidP="00A620D8">
      <w:pPr>
        <w:pStyle w:val="ListeParagraf"/>
        <w:numPr>
          <w:ilvl w:val="0"/>
          <w:numId w:val="8"/>
        </w:numPr>
        <w:jc w:val="both"/>
      </w:pPr>
      <w:r>
        <w:t xml:space="preserve">MEB Orta Öğretim Kurumlar </w:t>
      </w:r>
      <w:r w:rsidR="00E27C3F" w:rsidRPr="00FE3EB0">
        <w:t>Yönetmeliği</w:t>
      </w:r>
    </w:p>
    <w:p w:rsidR="00E27C3F" w:rsidRPr="00FE3EB0" w:rsidRDefault="00E27C3F" w:rsidP="00A620D8">
      <w:pPr>
        <w:pStyle w:val="ListeParagraf"/>
        <w:numPr>
          <w:ilvl w:val="0"/>
          <w:numId w:val="8"/>
        </w:numPr>
        <w:jc w:val="both"/>
      </w:pPr>
      <w:r w:rsidRPr="00FE3EB0">
        <w:t>Denizcilik Eğitimi Denetleme ve Kalite standartları esasları hakkındaki yönetmelik</w:t>
      </w:r>
    </w:p>
    <w:p w:rsidR="00E27C3F" w:rsidRPr="00FE3EB0" w:rsidRDefault="003458FD" w:rsidP="00A620D8">
      <w:pPr>
        <w:pStyle w:val="ListeParagraf"/>
        <w:numPr>
          <w:ilvl w:val="0"/>
          <w:numId w:val="8"/>
        </w:numPr>
        <w:jc w:val="both"/>
      </w:pPr>
      <w:proofErr w:type="spellStart"/>
      <w:r>
        <w:rPr>
          <w:bCs/>
          <w:color w:val="000000"/>
          <w:szCs w:val="18"/>
        </w:rPr>
        <w:t>Gemiadamları</w:t>
      </w:r>
      <w:proofErr w:type="spellEnd"/>
      <w:r>
        <w:rPr>
          <w:bCs/>
          <w:color w:val="000000"/>
          <w:szCs w:val="18"/>
        </w:rPr>
        <w:t xml:space="preserve"> ve kılavuz kaptanlar</w:t>
      </w:r>
      <w:r w:rsidRPr="00FE3EB0">
        <w:t xml:space="preserve"> </w:t>
      </w:r>
      <w:r w:rsidR="00E27C3F" w:rsidRPr="00FE3EB0">
        <w:t>Eğitim Sınav Yönergesi</w:t>
      </w:r>
    </w:p>
    <w:p w:rsidR="00E27C3F" w:rsidRPr="00FE3EB0" w:rsidRDefault="00E27C3F" w:rsidP="00A620D8">
      <w:pPr>
        <w:pStyle w:val="ListeParagraf"/>
        <w:numPr>
          <w:ilvl w:val="0"/>
          <w:numId w:val="8"/>
        </w:numPr>
        <w:jc w:val="both"/>
      </w:pPr>
      <w:r w:rsidRPr="00FE3EB0">
        <w:t>Milli Eğitim Müfredat programı</w:t>
      </w:r>
    </w:p>
    <w:p w:rsidR="003458FD" w:rsidRDefault="00E27C3F" w:rsidP="003458FD">
      <w:pPr>
        <w:pStyle w:val="ListeParagraf"/>
        <w:numPr>
          <w:ilvl w:val="0"/>
          <w:numId w:val="8"/>
        </w:numPr>
        <w:jc w:val="both"/>
      </w:pPr>
      <w:r w:rsidRPr="00FE3EB0">
        <w:t>STCW sözleşmesi</w:t>
      </w:r>
    </w:p>
    <w:p w:rsidR="00FE7B1C" w:rsidRDefault="00FE7B1C" w:rsidP="003458FD">
      <w:pPr>
        <w:pStyle w:val="ListeParagraf"/>
        <w:numPr>
          <w:ilvl w:val="0"/>
          <w:numId w:val="8"/>
        </w:numPr>
        <w:jc w:val="both"/>
      </w:pPr>
      <w:proofErr w:type="spellStart"/>
      <w:r w:rsidRPr="003458FD">
        <w:rPr>
          <w:bCs/>
          <w:color w:val="000000"/>
          <w:szCs w:val="18"/>
        </w:rPr>
        <w:t>Gemiadamları</w:t>
      </w:r>
      <w:proofErr w:type="spellEnd"/>
      <w:r w:rsidRPr="003458FD">
        <w:rPr>
          <w:bCs/>
          <w:color w:val="000000"/>
          <w:szCs w:val="18"/>
        </w:rPr>
        <w:t xml:space="preserve"> ve kılavuz kaptanlar yönetmeliği</w:t>
      </w:r>
      <w:r w:rsidRPr="003458FD">
        <w:rPr>
          <w:sz w:val="36"/>
        </w:rPr>
        <w:t xml:space="preserve"> </w:t>
      </w:r>
      <w:r>
        <w:t>(GAKKY)</w:t>
      </w:r>
    </w:p>
    <w:p w:rsidR="00E27C3F" w:rsidRPr="00FE3EB0" w:rsidRDefault="009E5139" w:rsidP="00A620D8">
      <w:pPr>
        <w:pStyle w:val="ListeParagraf"/>
        <w:numPr>
          <w:ilvl w:val="0"/>
          <w:numId w:val="8"/>
        </w:numPr>
        <w:jc w:val="both"/>
      </w:pPr>
      <w:proofErr w:type="spellStart"/>
      <w:r w:rsidRPr="00FE3EB0">
        <w:t>Gemiadamları</w:t>
      </w:r>
      <w:proofErr w:type="spellEnd"/>
      <w:r w:rsidRPr="00FE3EB0">
        <w:t xml:space="preserve"> </w:t>
      </w:r>
      <w:r w:rsidR="00914A0B" w:rsidRPr="00FE3EB0">
        <w:t xml:space="preserve">Yetiştirme </w:t>
      </w:r>
      <w:r w:rsidRPr="00FE3EB0">
        <w:t>Kurs Yönetmeliği</w:t>
      </w:r>
    </w:p>
    <w:p w:rsidR="00E27C3F" w:rsidRPr="00FE3EB0" w:rsidRDefault="00E27C3F" w:rsidP="00FE3EB0">
      <w:pPr>
        <w:ind w:firstLine="709"/>
        <w:jc w:val="both"/>
        <w:rPr>
          <w:b/>
        </w:rPr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27C3F" w:rsidRPr="00FE3EB0" w:rsidTr="00A620D8">
        <w:trPr>
          <w:trHeight w:val="45"/>
          <w:jc w:val="center"/>
        </w:trPr>
        <w:tc>
          <w:tcPr>
            <w:tcW w:w="9498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  <w:rPr>
                <w:b/>
              </w:rPr>
            </w:pPr>
            <w:r w:rsidRPr="00FE3EB0">
              <w:rPr>
                <w:b/>
              </w:rPr>
              <w:t>4- TANIMLAR</w:t>
            </w:r>
          </w:p>
        </w:tc>
      </w:tr>
    </w:tbl>
    <w:p w:rsidR="00E27C3F" w:rsidRPr="00FE3EB0" w:rsidRDefault="00E27C3F" w:rsidP="00F677C6">
      <w:pPr>
        <w:ind w:left="360"/>
        <w:jc w:val="both"/>
      </w:pPr>
      <w:r w:rsidRPr="00FE3EB0">
        <w:t>(</w:t>
      </w:r>
      <w:r w:rsidR="009556F8" w:rsidRPr="00FE3EB0">
        <w:t>FT</w:t>
      </w:r>
      <w:r w:rsidR="00D36FE8">
        <w:t>D</w:t>
      </w:r>
      <w:r w:rsidR="004F48A9">
        <w:t>MTA</w:t>
      </w:r>
      <w:r w:rsidRPr="00FE3EB0">
        <w:t xml:space="preserve">L) </w:t>
      </w:r>
      <w:r w:rsidR="009556F8" w:rsidRPr="00FE3EB0">
        <w:t xml:space="preserve">Fettah </w:t>
      </w:r>
      <w:proofErr w:type="spellStart"/>
      <w:r w:rsidR="009556F8" w:rsidRPr="00FE3EB0">
        <w:t>Tamince</w:t>
      </w:r>
      <w:proofErr w:type="spellEnd"/>
      <w:r w:rsidR="009556F8" w:rsidRPr="00FE3EB0">
        <w:t xml:space="preserve"> </w:t>
      </w:r>
      <w:r w:rsidR="00D36FE8">
        <w:t xml:space="preserve">Denizcilik </w:t>
      </w:r>
      <w:r w:rsidR="004F48A9">
        <w:t xml:space="preserve">Mesleki ve Teknik </w:t>
      </w:r>
      <w:r w:rsidR="008A4679">
        <w:t xml:space="preserve">Anadolu </w:t>
      </w:r>
      <w:r w:rsidR="008A4679" w:rsidRPr="00FE3EB0">
        <w:t>Lisesi</w:t>
      </w:r>
    </w:p>
    <w:p w:rsidR="00F677C6" w:rsidRDefault="00E27C3F" w:rsidP="00F677C6">
      <w:pPr>
        <w:ind w:left="360"/>
        <w:jc w:val="both"/>
      </w:pPr>
      <w:r w:rsidRPr="00FE3EB0">
        <w:t>(KSEHY) Denizcilik Eğitimi Denetleme ve Kalite standartları esasları hakkındaki yönetmelik</w:t>
      </w:r>
    </w:p>
    <w:p w:rsidR="00FE7B1C" w:rsidRDefault="00914A0B" w:rsidP="00F677C6">
      <w:pPr>
        <w:ind w:left="360"/>
        <w:jc w:val="both"/>
      </w:pPr>
      <w:r w:rsidRPr="00FE3EB0">
        <w:t xml:space="preserve">(GAY) </w:t>
      </w:r>
      <w:proofErr w:type="spellStart"/>
      <w:r w:rsidR="00FE7B1C" w:rsidRPr="00F677C6">
        <w:rPr>
          <w:bCs/>
          <w:color w:val="000000"/>
          <w:szCs w:val="18"/>
        </w:rPr>
        <w:t>Gemiadamları</w:t>
      </w:r>
      <w:proofErr w:type="spellEnd"/>
      <w:r w:rsidR="00FE7B1C" w:rsidRPr="00F677C6">
        <w:rPr>
          <w:bCs/>
          <w:color w:val="000000"/>
          <w:szCs w:val="18"/>
        </w:rPr>
        <w:t xml:space="preserve"> ve kılavuz kaptanlar yönetmeliği</w:t>
      </w:r>
      <w:r w:rsidR="00FE7B1C" w:rsidRPr="00F677C6">
        <w:rPr>
          <w:sz w:val="36"/>
        </w:rPr>
        <w:t xml:space="preserve"> </w:t>
      </w:r>
      <w:r w:rsidR="00FE7B1C">
        <w:t>(GAKKY)</w:t>
      </w:r>
    </w:p>
    <w:p w:rsidR="00E27C3F" w:rsidRPr="00FE3EB0" w:rsidRDefault="00E27C3F" w:rsidP="00F677C6">
      <w:pPr>
        <w:ind w:left="360"/>
        <w:jc w:val="both"/>
      </w:pPr>
      <w:r w:rsidRPr="00FE3EB0">
        <w:t xml:space="preserve">(ESY) </w:t>
      </w:r>
      <w:proofErr w:type="spellStart"/>
      <w:r w:rsidR="003458FD" w:rsidRPr="00F677C6">
        <w:rPr>
          <w:bCs/>
          <w:color w:val="000000"/>
          <w:szCs w:val="18"/>
        </w:rPr>
        <w:t>Gemiadamları</w:t>
      </w:r>
      <w:proofErr w:type="spellEnd"/>
      <w:r w:rsidR="003458FD" w:rsidRPr="00F677C6">
        <w:rPr>
          <w:bCs/>
          <w:color w:val="000000"/>
          <w:szCs w:val="18"/>
        </w:rPr>
        <w:t xml:space="preserve"> ve kılavuz kaptanlar</w:t>
      </w:r>
      <w:r w:rsidR="003458FD" w:rsidRPr="00FE3EB0">
        <w:t xml:space="preserve"> </w:t>
      </w:r>
      <w:r w:rsidRPr="00FE3EB0">
        <w:t>Eğitim Sınav Yönergesi</w:t>
      </w:r>
    </w:p>
    <w:p w:rsidR="00E27C3F" w:rsidRPr="00FE3EB0" w:rsidRDefault="00E27C3F" w:rsidP="00F677C6">
      <w:pPr>
        <w:ind w:left="360"/>
        <w:jc w:val="both"/>
      </w:pPr>
      <w:r w:rsidRPr="00FE3EB0">
        <w:t>(KYS) Kalite Yönetim Sistemi</w:t>
      </w:r>
    </w:p>
    <w:p w:rsidR="00E27C3F" w:rsidRPr="00FE3EB0" w:rsidRDefault="00E27C3F" w:rsidP="00F677C6">
      <w:pPr>
        <w:ind w:left="360"/>
        <w:jc w:val="both"/>
      </w:pPr>
      <w:r w:rsidRPr="00FE3EB0">
        <w:t>(MEB) Milli Eğitim Bakanlığı</w:t>
      </w:r>
    </w:p>
    <w:p w:rsidR="009E5139" w:rsidRPr="00FE3EB0" w:rsidRDefault="00914A0B" w:rsidP="00F677C6">
      <w:pPr>
        <w:ind w:left="360"/>
        <w:jc w:val="both"/>
      </w:pPr>
      <w:r w:rsidRPr="00FE3EB0">
        <w:t>(GYK</w:t>
      </w:r>
      <w:r w:rsidR="009E5139" w:rsidRPr="00FE3EB0">
        <w:t xml:space="preserve">Y) </w:t>
      </w:r>
      <w:proofErr w:type="spellStart"/>
      <w:r w:rsidR="009E5139" w:rsidRPr="00FE3EB0">
        <w:t>Gemiadamları</w:t>
      </w:r>
      <w:proofErr w:type="spellEnd"/>
      <w:r w:rsidR="009E5139" w:rsidRPr="00FE3EB0">
        <w:t xml:space="preserve"> </w:t>
      </w:r>
      <w:r w:rsidRPr="00FE3EB0">
        <w:t xml:space="preserve">Yetiştirme </w:t>
      </w:r>
      <w:r w:rsidR="009E5139" w:rsidRPr="00FE3EB0">
        <w:t>Kurs Yönetmeliği</w:t>
      </w:r>
    </w:p>
    <w:p w:rsidR="00E27C3F" w:rsidRPr="00FE3EB0" w:rsidRDefault="00E27C3F" w:rsidP="00F677C6">
      <w:pPr>
        <w:ind w:left="360"/>
        <w:jc w:val="both"/>
      </w:pPr>
      <w:r w:rsidRPr="00FE3EB0">
        <w:t>(</w:t>
      </w:r>
      <w:proofErr w:type="spellStart"/>
      <w:r w:rsidRPr="00FE3EB0">
        <w:t>rf</w:t>
      </w:r>
      <w:proofErr w:type="spellEnd"/>
      <w:r w:rsidRPr="00FE3EB0">
        <w:t>.) Referans</w:t>
      </w:r>
    </w:p>
    <w:p w:rsidR="00E27C3F" w:rsidRPr="00FE3EB0" w:rsidRDefault="00E27C3F" w:rsidP="00FE3EB0">
      <w:pPr>
        <w:ind w:firstLine="709"/>
        <w:jc w:val="both"/>
        <w:rPr>
          <w:b/>
        </w:rPr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E27C3F" w:rsidRPr="00FE3EB0" w:rsidTr="00A620D8">
        <w:trPr>
          <w:jc w:val="center"/>
        </w:trPr>
        <w:tc>
          <w:tcPr>
            <w:tcW w:w="9498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  <w:rPr>
                <w:b/>
              </w:rPr>
            </w:pPr>
            <w:r w:rsidRPr="00FE3EB0">
              <w:rPr>
                <w:b/>
              </w:rPr>
              <w:t>5- PROSEDÜR</w:t>
            </w:r>
          </w:p>
        </w:tc>
      </w:tr>
    </w:tbl>
    <w:p w:rsidR="00E27C3F" w:rsidRPr="00D36FE8" w:rsidRDefault="00E27C3F" w:rsidP="00D36FE8">
      <w:pPr>
        <w:ind w:firstLine="708"/>
        <w:jc w:val="both"/>
        <w:rPr>
          <w:b/>
        </w:rPr>
      </w:pPr>
      <w:r w:rsidRPr="00D36FE8">
        <w:rPr>
          <w:b/>
        </w:rPr>
        <w:t>Okulumuzda yapılan faaliyetleri iki grup altında inceleyebiliriz.</w:t>
      </w:r>
    </w:p>
    <w:p w:rsidR="00E27C3F" w:rsidRPr="00FE3EB0" w:rsidRDefault="00E27C3F" w:rsidP="00FE3EB0">
      <w:pPr>
        <w:ind w:firstLine="709"/>
        <w:jc w:val="both"/>
        <w:rPr>
          <w:b/>
        </w:rPr>
      </w:pPr>
    </w:p>
    <w:p w:rsidR="00E27C3F" w:rsidRPr="00FE3EB0" w:rsidRDefault="00E27C3F" w:rsidP="00FE3EB0">
      <w:pPr>
        <w:ind w:firstLine="709"/>
        <w:jc w:val="both"/>
        <w:rPr>
          <w:b/>
        </w:rPr>
      </w:pPr>
      <w:r w:rsidRPr="00FE3EB0">
        <w:rPr>
          <w:b/>
        </w:rPr>
        <w:t>5.1.</w:t>
      </w:r>
      <w:r w:rsidR="008A4679">
        <w:rPr>
          <w:b/>
        </w:rPr>
        <w:t xml:space="preserve"> </w:t>
      </w:r>
      <w:r w:rsidRPr="00FE3EB0">
        <w:rPr>
          <w:b/>
        </w:rPr>
        <w:t>ÖRGÜN EĞİTİM FAALİYET ALANI</w:t>
      </w:r>
    </w:p>
    <w:p w:rsidR="00E27C3F" w:rsidRPr="00FE3EB0" w:rsidRDefault="00C75BAE" w:rsidP="00A620D8">
      <w:pPr>
        <w:pStyle w:val="ListeParagraf"/>
        <w:numPr>
          <w:ilvl w:val="0"/>
          <w:numId w:val="6"/>
        </w:numPr>
        <w:jc w:val="both"/>
      </w:pPr>
      <w:r>
        <w:t>Yapılan sınavlarda o</w:t>
      </w:r>
      <w:r w:rsidR="00E27C3F" w:rsidRPr="00FE3EB0">
        <w:t>kulumuzu kazanan öğrencilerin listesi MEB internet sitesinden alınır.</w:t>
      </w:r>
    </w:p>
    <w:p w:rsidR="00E27C3F" w:rsidRPr="00FE3EB0" w:rsidRDefault="003458FD" w:rsidP="00A620D8">
      <w:pPr>
        <w:pStyle w:val="ListeParagraf"/>
        <w:numPr>
          <w:ilvl w:val="0"/>
          <w:numId w:val="6"/>
        </w:numPr>
        <w:jc w:val="both"/>
      </w:pPr>
      <w:r>
        <w:t>Milli eğitim Bakanlığı Lise Geçiş ve Yerleştirme Kılavuzuna uygun olarak yapılır.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t xml:space="preserve">Seçtiği dal ile ilgili </w:t>
      </w:r>
      <w:proofErr w:type="spellStart"/>
      <w:r w:rsidRPr="00FE3EB0">
        <w:t>gemiadamı</w:t>
      </w:r>
      <w:proofErr w:type="spellEnd"/>
      <w:r w:rsidRPr="00FE3EB0">
        <w:t xml:space="preserve"> cüzdanı alması sağlanır.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t xml:space="preserve">Eğitim Öğretim hizmetleri MEB mevzuatına göre yürütülür. 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t>Başarılı olan öğrencilere diplomaları verilir.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t>İsteyen öğrencilere diploma ile birlikte staj defterleri verilir.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t>Gemi adamları yönetmeliğinde belirtilen esaslara göre stajının tamamlayan öğrencilerin durumu bir komisyon (</w:t>
      </w:r>
      <w:proofErr w:type="spellStart"/>
      <w:r w:rsidRPr="00FE3EB0">
        <w:t>rf</w:t>
      </w:r>
      <w:proofErr w:type="spellEnd"/>
      <w:r w:rsidRPr="00FE3EB0">
        <w:t>. Staj değerlendirme Prosedürü) tarafından değerlendirilir.</w:t>
      </w:r>
    </w:p>
    <w:p w:rsidR="00E27C3F" w:rsidRPr="00FE3EB0" w:rsidRDefault="00E27C3F" w:rsidP="003458FD">
      <w:pPr>
        <w:pStyle w:val="ListeParagraf"/>
        <w:numPr>
          <w:ilvl w:val="0"/>
          <w:numId w:val="6"/>
        </w:numPr>
        <w:jc w:val="both"/>
      </w:pPr>
      <w:r w:rsidRPr="00FE3EB0">
        <w:t xml:space="preserve">Stajı yeterli bulunan öğrenciler </w:t>
      </w:r>
      <w:hyperlink r:id="rId7" w:history="1">
        <w:r w:rsidR="003458FD" w:rsidRPr="005E13DE">
          <w:rPr>
            <w:rStyle w:val="Kpr"/>
          </w:rPr>
          <w:t>https://e-denizcilik.uab.gov.tr/Login</w:t>
        </w:r>
      </w:hyperlink>
      <w:r w:rsidR="003458FD">
        <w:t xml:space="preserve"> üzerinden başvuru yapar.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lastRenderedPageBreak/>
        <w:t xml:space="preserve">Sınava Girerler. </w:t>
      </w:r>
    </w:p>
    <w:p w:rsidR="00E27C3F" w:rsidRPr="00FE3EB0" w:rsidRDefault="00E27C3F" w:rsidP="00A620D8">
      <w:pPr>
        <w:pStyle w:val="ListeParagraf"/>
        <w:numPr>
          <w:ilvl w:val="0"/>
          <w:numId w:val="6"/>
        </w:numPr>
        <w:jc w:val="both"/>
      </w:pPr>
      <w:r w:rsidRPr="00FE3EB0">
        <w:t>Başarılı olanlar yeterliğini alır.</w:t>
      </w:r>
    </w:p>
    <w:p w:rsidR="00E27C3F" w:rsidRPr="00FE3EB0" w:rsidRDefault="00E27C3F" w:rsidP="00FE3EB0">
      <w:pPr>
        <w:ind w:firstLine="709"/>
        <w:jc w:val="both"/>
        <w:rPr>
          <w:b/>
        </w:rPr>
      </w:pPr>
    </w:p>
    <w:p w:rsidR="00E27C3F" w:rsidRPr="00FE3EB0" w:rsidRDefault="00E27C3F" w:rsidP="00FE3EB0">
      <w:pPr>
        <w:ind w:firstLine="709"/>
        <w:jc w:val="both"/>
        <w:rPr>
          <w:b/>
        </w:rPr>
      </w:pPr>
      <w:r w:rsidRPr="00FE3EB0">
        <w:rPr>
          <w:b/>
        </w:rPr>
        <w:t>5.2.</w:t>
      </w:r>
      <w:r w:rsidR="008A4679">
        <w:rPr>
          <w:b/>
        </w:rPr>
        <w:t xml:space="preserve"> </w:t>
      </w:r>
      <w:r w:rsidRPr="00FE3EB0">
        <w:rPr>
          <w:b/>
        </w:rPr>
        <w:t>YAYGIN EĞİTİM FAALİYET ALANI</w:t>
      </w:r>
    </w:p>
    <w:p w:rsidR="00E27C3F" w:rsidRPr="00FE3EB0" w:rsidRDefault="00E27C3F" w:rsidP="00FE3EB0">
      <w:pPr>
        <w:ind w:firstLine="709"/>
        <w:jc w:val="both"/>
        <w:rPr>
          <w:b/>
        </w:rPr>
      </w:pPr>
      <w:r w:rsidRPr="00FE3EB0">
        <w:rPr>
          <w:b/>
        </w:rPr>
        <w:t xml:space="preserve">Yaygın eğitimde Denizde Güvenlik eğitimleri ve tamamlama eğitimleri şeklinde </w:t>
      </w:r>
      <w:r w:rsidRPr="00FE3EB0">
        <w:t>Gemi adamları yönetmeliğine</w:t>
      </w:r>
      <w:r w:rsidRPr="00FE3EB0">
        <w:rPr>
          <w:b/>
        </w:rPr>
        <w:t xml:space="preserve"> göre iki farklı eğitim gerçekleştirilmektedir.</w:t>
      </w:r>
    </w:p>
    <w:p w:rsidR="00E27C3F" w:rsidRPr="00FE3EB0" w:rsidRDefault="00E27C3F" w:rsidP="00FE3EB0">
      <w:pPr>
        <w:ind w:firstLine="709"/>
        <w:jc w:val="both"/>
        <w:rPr>
          <w:b/>
        </w:rPr>
      </w:pPr>
    </w:p>
    <w:p w:rsidR="00E27C3F" w:rsidRPr="00FE3EB0" w:rsidRDefault="00E27C3F" w:rsidP="00FE3EB0">
      <w:pPr>
        <w:ind w:firstLine="709"/>
        <w:jc w:val="both"/>
        <w:rPr>
          <w:b/>
        </w:rPr>
      </w:pPr>
      <w:r w:rsidRPr="00FE3EB0">
        <w:rPr>
          <w:b/>
        </w:rPr>
        <w:t>5.2.1.</w:t>
      </w:r>
      <w:r w:rsidR="008A4679">
        <w:rPr>
          <w:b/>
        </w:rPr>
        <w:t xml:space="preserve"> </w:t>
      </w:r>
      <w:r w:rsidRPr="00FE3EB0">
        <w:rPr>
          <w:b/>
        </w:rPr>
        <w:t>Denizde Güvenlik Eğitimleri için;</w:t>
      </w:r>
    </w:p>
    <w:p w:rsidR="00E27C3F" w:rsidRPr="00FE3EB0" w:rsidRDefault="00FE3EB0" w:rsidP="00A620D8">
      <w:pPr>
        <w:pStyle w:val="ListeParagraf"/>
        <w:numPr>
          <w:ilvl w:val="0"/>
          <w:numId w:val="10"/>
        </w:numPr>
      </w:pPr>
      <w:proofErr w:type="spellStart"/>
      <w:r>
        <w:t>Gemiadamları</w:t>
      </w:r>
      <w:proofErr w:type="spellEnd"/>
      <w:r>
        <w:t xml:space="preserve"> Yetiştirme Kurs Yönetmelik esaslarına göre hazırlanır.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Hazırlanan programların Ana listesi İl ve İlçe liman başkanlı</w:t>
      </w:r>
      <w:r w:rsidR="00F677C6">
        <w:t>k</w:t>
      </w:r>
      <w:r w:rsidRPr="00FE3EB0">
        <w:t xml:space="preserve">ları </w:t>
      </w:r>
      <w:r w:rsidR="008A4679" w:rsidRPr="00FE3EB0">
        <w:t>ile</w:t>
      </w:r>
      <w:r w:rsidRPr="00FE3EB0">
        <w:t xml:space="preserve"> ilgili denizcilik sektörlerine dağıtılır.</w:t>
      </w:r>
    </w:p>
    <w:p w:rsidR="00E27C3F" w:rsidRPr="00FE3EB0" w:rsidRDefault="00731C8B" w:rsidP="00A620D8">
      <w:pPr>
        <w:pStyle w:val="ListeParagraf"/>
        <w:numPr>
          <w:ilvl w:val="0"/>
          <w:numId w:val="10"/>
        </w:numPr>
      </w:pPr>
      <w:r>
        <w:t>Sosyal medya ve</w:t>
      </w:r>
      <w:r w:rsidR="00E27C3F" w:rsidRPr="00FE3EB0">
        <w:t xml:space="preserve"> İnternet yolu ile duyuru ve ilanlar yapılır.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Kurs başvuruları Memur tarafından alınarak bir ön kayıt listesi oluşturulur.</w:t>
      </w:r>
    </w:p>
    <w:p w:rsidR="00E27C3F" w:rsidRDefault="00E27C3F" w:rsidP="003458FD">
      <w:pPr>
        <w:pStyle w:val="ListeParagraf"/>
        <w:numPr>
          <w:ilvl w:val="0"/>
          <w:numId w:val="10"/>
        </w:numPr>
      </w:pPr>
      <w:r w:rsidRPr="00FE3EB0">
        <w:t xml:space="preserve">Ön kayıt listeleri Ön kayıt defterine ve </w:t>
      </w:r>
      <w:r w:rsidR="003458FD" w:rsidRPr="003458FD">
        <w:t>https://e-denizcilik.uab.gov.tr/</w:t>
      </w:r>
      <w:r w:rsidR="00F677C6">
        <w:t>l</w:t>
      </w:r>
      <w:r w:rsidR="003458FD">
        <w:t>ogin</w:t>
      </w:r>
      <w:r w:rsidRPr="00FE3EB0">
        <w:t xml:space="preserve"> Web adresine İnternet Kayıtları Şeklinde yapılır.</w:t>
      </w:r>
    </w:p>
    <w:p w:rsidR="00731C8B" w:rsidRPr="00FE3EB0" w:rsidRDefault="00731C8B" w:rsidP="003458FD">
      <w:pPr>
        <w:pStyle w:val="ListeParagraf"/>
        <w:numPr>
          <w:ilvl w:val="0"/>
          <w:numId w:val="10"/>
        </w:numPr>
      </w:pPr>
      <w:r>
        <w:t>Yoklamalar Ulaştırma ve Denizcilik Baka</w:t>
      </w:r>
      <w:r w:rsidR="00F677C6">
        <w:t>n</w:t>
      </w:r>
      <w:r>
        <w:t>lığı</w:t>
      </w:r>
      <w:r w:rsidR="00F677C6">
        <w:t>’</w:t>
      </w:r>
      <w:r>
        <w:t>nın mevzuatına uygun olarak yapılır.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 xml:space="preserve">Ders işlenirken kullanılan </w:t>
      </w:r>
      <w:r w:rsidR="008A4679" w:rsidRPr="00FE3EB0">
        <w:t>dokümanlar</w:t>
      </w:r>
      <w:r w:rsidR="008A4679">
        <w:t>, Eğitim Doküman Listesi’</w:t>
      </w:r>
      <w:r w:rsidRPr="00FE3EB0">
        <w:t xml:space="preserve">nde yer alan </w:t>
      </w:r>
      <w:r w:rsidR="008A4679" w:rsidRPr="00FE3EB0">
        <w:t>dokümanlar</w:t>
      </w:r>
      <w:r w:rsidRPr="00FE3EB0">
        <w:t xml:space="preserve"> olup, Eğitim Notları, Eğitim Sunumları, Ders Filmleri ve Kitaplardan oluşmaktadır.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Derslerin bitiminde Anketler yapılır.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Müşteri memnuniyeti sözlü olarak öğrenilir.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Sınavlar her dönem bitiminde yapılır.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Sınav saati derslerin bitiminde en az üç gün önce KK tarafından öğretmen ve eğitmenlere bildirilir.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Dersler bittiği gün devam devamsızlık çizelgeleri KK ve/veya KGE üyeleri tarafından hazırlanır.</w:t>
      </w:r>
    </w:p>
    <w:p w:rsidR="00E27C3F" w:rsidRPr="00FE3EB0" w:rsidRDefault="00E27C3F" w:rsidP="00A620D8">
      <w:pPr>
        <w:pStyle w:val="ListeParagraf"/>
        <w:numPr>
          <w:ilvl w:val="0"/>
          <w:numId w:val="10"/>
        </w:numPr>
      </w:pPr>
      <w:r w:rsidRPr="00FE3EB0">
        <w:t>Sınav soruları Derslere giren öğretmen/eğitmenler tarafından hazırlanarak sınav komisyonu tarafından incelenir.</w:t>
      </w:r>
    </w:p>
    <w:p w:rsidR="00E27C3F" w:rsidRPr="00FE3EB0" w:rsidRDefault="00E27C3F" w:rsidP="00A620D8">
      <w:pPr>
        <w:pStyle w:val="ListeParagraf"/>
        <w:numPr>
          <w:ilvl w:val="0"/>
          <w:numId w:val="11"/>
        </w:numPr>
        <w:jc w:val="both"/>
      </w:pPr>
      <w:r w:rsidRPr="00FE3EB0">
        <w:t>Sınav başarısı her ders için ayrı ayrı değerlendirilir.</w:t>
      </w:r>
    </w:p>
    <w:p w:rsidR="00E27C3F" w:rsidRPr="00FE3EB0" w:rsidRDefault="00E27C3F" w:rsidP="00A620D8">
      <w:pPr>
        <w:pStyle w:val="ListeParagraf"/>
        <w:numPr>
          <w:ilvl w:val="0"/>
          <w:numId w:val="11"/>
        </w:numPr>
        <w:jc w:val="both"/>
      </w:pPr>
      <w:r w:rsidRPr="00FE3EB0">
        <w:t>Herhangi</w:t>
      </w:r>
      <w:r w:rsidR="008A4679">
        <w:t xml:space="preserve"> </w:t>
      </w:r>
      <w:r w:rsidRPr="00FE3EB0">
        <w:t>bir dersten başarısız olan daha sonraki dönemlerde okul Müdürlüğü’ne dilekçe vererek sınav komisyonu değerlendirmesi sonucu sınava alınabilir.</w:t>
      </w:r>
    </w:p>
    <w:p w:rsidR="00E27C3F" w:rsidRPr="00FE3EB0" w:rsidRDefault="00E27C3F" w:rsidP="00A620D8">
      <w:pPr>
        <w:pStyle w:val="ListeParagraf"/>
        <w:numPr>
          <w:ilvl w:val="0"/>
          <w:numId w:val="11"/>
        </w:numPr>
        <w:jc w:val="both"/>
      </w:pPr>
      <w:r w:rsidRPr="00FE3EB0">
        <w:t>Başarı belgeleri memur tarafından hazırlanır.</w:t>
      </w:r>
    </w:p>
    <w:p w:rsidR="00E27C3F" w:rsidRPr="00FE3EB0" w:rsidRDefault="00E27C3F" w:rsidP="00A620D8">
      <w:pPr>
        <w:pStyle w:val="ListeParagraf"/>
        <w:numPr>
          <w:ilvl w:val="0"/>
          <w:numId w:val="11"/>
        </w:numPr>
        <w:jc w:val="both"/>
      </w:pPr>
      <w:r w:rsidRPr="00FE3EB0">
        <w:t>KK tarafından incelenir.</w:t>
      </w:r>
    </w:p>
    <w:p w:rsidR="00E27C3F" w:rsidRPr="00FE3EB0" w:rsidRDefault="00E27C3F" w:rsidP="00A620D8">
      <w:pPr>
        <w:pStyle w:val="ListeParagraf"/>
        <w:numPr>
          <w:ilvl w:val="0"/>
          <w:numId w:val="11"/>
        </w:numPr>
        <w:jc w:val="both"/>
      </w:pPr>
      <w:r w:rsidRPr="00FE3EB0">
        <w:t xml:space="preserve">Başarı belgeleri Okul Müdürü’nün onayından sonra </w:t>
      </w:r>
      <w:r w:rsidR="00731C8B">
        <w:t>sisteme işlenir</w:t>
      </w:r>
      <w:r w:rsidRPr="00FE3EB0">
        <w:t>.</w:t>
      </w:r>
    </w:p>
    <w:p w:rsidR="00E27C3F" w:rsidRPr="00FE3EB0" w:rsidRDefault="00E27C3F" w:rsidP="00731C8B">
      <w:pPr>
        <w:pStyle w:val="ListeParagraf"/>
        <w:numPr>
          <w:ilvl w:val="0"/>
          <w:numId w:val="11"/>
        </w:numPr>
        <w:jc w:val="both"/>
      </w:pPr>
      <w:r w:rsidRPr="00FE3EB0">
        <w:t>Liman Başkanlığı’nın</w:t>
      </w:r>
      <w:r w:rsidR="008A4679">
        <w:t xml:space="preserve"> onayından sonra </w:t>
      </w:r>
      <w:r w:rsidR="00731C8B">
        <w:t xml:space="preserve">kursiyer </w:t>
      </w:r>
      <w:hyperlink r:id="rId8" w:history="1">
        <w:r w:rsidR="00F677C6" w:rsidRPr="004C07AF">
          <w:rPr>
            <w:rStyle w:val="Kpr"/>
          </w:rPr>
          <w:t>https://e-denizcilik.uab.gov.tr/login</w:t>
        </w:r>
      </w:hyperlink>
      <w:r w:rsidR="00731C8B">
        <w:t xml:space="preserve"> üzerinden işlemlerini yapabilir.</w:t>
      </w:r>
    </w:p>
    <w:p w:rsidR="00E27C3F" w:rsidRPr="00FE3EB0" w:rsidRDefault="00E27C3F" w:rsidP="00A620D8">
      <w:pPr>
        <w:pStyle w:val="ListeParagraf"/>
        <w:numPr>
          <w:ilvl w:val="0"/>
          <w:numId w:val="11"/>
        </w:numPr>
        <w:jc w:val="both"/>
      </w:pPr>
      <w:r w:rsidRPr="00FE3EB0">
        <w:t>Teslim alınmayan belgeler bir yıl sonra KK ve yönetim temsilcisi tarafından yırtılarak imha edilir.</w:t>
      </w:r>
    </w:p>
    <w:p w:rsidR="005A415F" w:rsidRDefault="005A415F" w:rsidP="00FE3EB0">
      <w:pPr>
        <w:ind w:firstLine="709"/>
        <w:jc w:val="both"/>
        <w:rPr>
          <w:b/>
        </w:rPr>
      </w:pPr>
    </w:p>
    <w:p w:rsidR="00E27C3F" w:rsidRPr="00FE3EB0" w:rsidRDefault="009E5139" w:rsidP="00FE3EB0">
      <w:pPr>
        <w:ind w:firstLine="709"/>
        <w:jc w:val="both"/>
      </w:pPr>
      <w:r w:rsidRPr="00FE3EB0">
        <w:rPr>
          <w:b/>
        </w:rPr>
        <w:t>5.2.2.</w:t>
      </w:r>
      <w:r w:rsidR="008A4679">
        <w:rPr>
          <w:b/>
        </w:rPr>
        <w:t xml:space="preserve"> </w:t>
      </w:r>
      <w:r w:rsidRPr="00FE3EB0">
        <w:rPr>
          <w:b/>
        </w:rPr>
        <w:t>Belgelendirme</w:t>
      </w:r>
      <w:r w:rsidR="00E27C3F" w:rsidRPr="00FE3EB0">
        <w:rPr>
          <w:b/>
        </w:rPr>
        <w:t xml:space="preserve"> eğitimleri</w:t>
      </w:r>
      <w:r w:rsidR="00E27C3F" w:rsidRPr="00FE3EB0">
        <w:t>;</w:t>
      </w:r>
    </w:p>
    <w:p w:rsidR="00E27C3F" w:rsidRPr="00FE3EB0" w:rsidRDefault="00E27C3F" w:rsidP="00FE3EB0">
      <w:pPr>
        <w:ind w:firstLine="709"/>
        <w:jc w:val="both"/>
      </w:pPr>
      <w:r w:rsidRPr="00FE3EB0">
        <w:t xml:space="preserve">Tamamlama eğitimleri için denizde güvenlik eğitimlerinde olduğu gibi duyurular yapılır.5.2.1. deki </w:t>
      </w:r>
      <w:proofErr w:type="gramStart"/>
      <w:r w:rsidRPr="00FE3EB0">
        <w:t>prosedüre</w:t>
      </w:r>
      <w:proofErr w:type="gramEnd"/>
      <w:r w:rsidRPr="00FE3EB0">
        <w:t xml:space="preserve"> uygun olarak yapılır. </w:t>
      </w:r>
    </w:p>
    <w:p w:rsidR="00E27C3F" w:rsidRPr="00FE3EB0" w:rsidRDefault="00E27C3F" w:rsidP="00FE3EB0">
      <w:pPr>
        <w:ind w:firstLine="709"/>
        <w:jc w:val="both"/>
        <w:rPr>
          <w:b/>
        </w:rPr>
      </w:pPr>
    </w:p>
    <w:p w:rsidR="00E27C3F" w:rsidRPr="00FE3EB0" w:rsidRDefault="00731C8B" w:rsidP="00FE3EB0">
      <w:pPr>
        <w:ind w:firstLine="709"/>
        <w:jc w:val="both"/>
        <w:rPr>
          <w:b/>
        </w:rPr>
      </w:pPr>
      <w:r>
        <w:rPr>
          <w:b/>
        </w:rPr>
        <w:t>Ulaştırma ve Altyapı Baka</w:t>
      </w:r>
      <w:r w:rsidR="00D36FE8">
        <w:rPr>
          <w:b/>
        </w:rPr>
        <w:t>n</w:t>
      </w:r>
      <w:r>
        <w:rPr>
          <w:b/>
        </w:rPr>
        <w:t>lığı tarafından Akredite olduğumuz eğitimler</w:t>
      </w:r>
    </w:p>
    <w:p w:rsidR="00AF1B8B" w:rsidRPr="00FE3EB0" w:rsidRDefault="00AF1B8B" w:rsidP="00FE3EB0">
      <w:pPr>
        <w:ind w:firstLine="709"/>
        <w:jc w:val="both"/>
      </w:pPr>
    </w:p>
    <w:p w:rsidR="00E27C3F" w:rsidRDefault="00E27C3F" w:rsidP="00FE3EB0">
      <w:pPr>
        <w:ind w:firstLine="709"/>
        <w:jc w:val="both"/>
      </w:pPr>
    </w:p>
    <w:p w:rsidR="00D36FE8" w:rsidRPr="00FE3EB0" w:rsidRDefault="00D36FE8" w:rsidP="00FE3EB0">
      <w:pPr>
        <w:ind w:firstLine="709"/>
        <w:jc w:val="both"/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88"/>
      </w:tblGrid>
      <w:tr w:rsidR="00E27C3F" w:rsidRPr="00FE3EB0">
        <w:tc>
          <w:tcPr>
            <w:tcW w:w="9648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  <w:rPr>
                <w:b/>
              </w:rPr>
            </w:pPr>
            <w:r w:rsidRPr="00FE3EB0">
              <w:rPr>
                <w:b/>
              </w:rPr>
              <w:lastRenderedPageBreak/>
              <w:t>6- SORUMLULAR</w:t>
            </w:r>
          </w:p>
        </w:tc>
      </w:tr>
    </w:tbl>
    <w:p w:rsidR="00E27C3F" w:rsidRPr="00FE3EB0" w:rsidRDefault="00E27C3F" w:rsidP="00F677C6">
      <w:pPr>
        <w:pStyle w:val="ListeParagraf"/>
        <w:numPr>
          <w:ilvl w:val="0"/>
          <w:numId w:val="12"/>
        </w:numPr>
        <w:ind w:left="993"/>
        <w:jc w:val="both"/>
      </w:pPr>
      <w:r w:rsidRPr="00FE3EB0">
        <w:t>Okul Müdürü</w:t>
      </w:r>
    </w:p>
    <w:p w:rsidR="00E27C3F" w:rsidRPr="00FE3EB0" w:rsidRDefault="00E27C3F" w:rsidP="00F677C6">
      <w:pPr>
        <w:pStyle w:val="ListeParagraf"/>
        <w:numPr>
          <w:ilvl w:val="0"/>
          <w:numId w:val="12"/>
        </w:numPr>
        <w:ind w:left="993"/>
        <w:jc w:val="both"/>
      </w:pPr>
      <w:r w:rsidRPr="00FE3EB0">
        <w:t>Müdür Başyardımcısı</w:t>
      </w:r>
    </w:p>
    <w:p w:rsidR="00E27C3F" w:rsidRPr="00FE3EB0" w:rsidRDefault="00E27C3F" w:rsidP="00F677C6">
      <w:pPr>
        <w:pStyle w:val="ListeParagraf"/>
        <w:numPr>
          <w:ilvl w:val="0"/>
          <w:numId w:val="12"/>
        </w:numPr>
        <w:ind w:left="993"/>
        <w:jc w:val="both"/>
      </w:pPr>
      <w:r w:rsidRPr="00FE3EB0">
        <w:t>Müdür Yardımcısı</w:t>
      </w:r>
    </w:p>
    <w:p w:rsidR="00E27C3F" w:rsidRPr="00FE3EB0" w:rsidRDefault="00E27C3F" w:rsidP="00F677C6">
      <w:pPr>
        <w:pStyle w:val="ListeParagraf"/>
        <w:numPr>
          <w:ilvl w:val="0"/>
          <w:numId w:val="12"/>
        </w:numPr>
        <w:ind w:left="993"/>
        <w:jc w:val="both"/>
      </w:pPr>
      <w:r w:rsidRPr="00FE3EB0">
        <w:t>Kalite Koordinatörü</w:t>
      </w:r>
    </w:p>
    <w:p w:rsidR="00E27C3F" w:rsidRPr="00FE3EB0" w:rsidRDefault="00FE7B1C" w:rsidP="00F677C6">
      <w:pPr>
        <w:pStyle w:val="ListeParagraf"/>
        <w:numPr>
          <w:ilvl w:val="0"/>
          <w:numId w:val="12"/>
        </w:numPr>
        <w:ind w:left="993"/>
        <w:jc w:val="both"/>
      </w:pPr>
      <w:r>
        <w:t>Alan şefleri</w:t>
      </w:r>
    </w:p>
    <w:p w:rsidR="00E27C3F" w:rsidRPr="00FE3EB0" w:rsidRDefault="00E27C3F" w:rsidP="00F677C6">
      <w:pPr>
        <w:pStyle w:val="ListeParagraf"/>
        <w:numPr>
          <w:ilvl w:val="0"/>
          <w:numId w:val="12"/>
        </w:numPr>
        <w:ind w:left="993"/>
        <w:jc w:val="both"/>
      </w:pPr>
      <w:r w:rsidRPr="00FE3EB0">
        <w:t>Branş öğretmenleri</w:t>
      </w:r>
    </w:p>
    <w:p w:rsidR="00E27C3F" w:rsidRPr="00FE3EB0" w:rsidRDefault="00E27C3F" w:rsidP="00FE3EB0">
      <w:pPr>
        <w:ind w:firstLine="709"/>
        <w:jc w:val="both"/>
      </w:pPr>
    </w:p>
    <w:tbl>
      <w:tblPr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588"/>
      </w:tblGrid>
      <w:tr w:rsidR="00E27C3F" w:rsidRPr="00FE3EB0">
        <w:tc>
          <w:tcPr>
            <w:tcW w:w="9648" w:type="dxa"/>
            <w:shd w:val="clear" w:color="auto" w:fill="D9D9D9"/>
          </w:tcPr>
          <w:p w:rsidR="00E27C3F" w:rsidRPr="00FE3EB0" w:rsidRDefault="00E27C3F" w:rsidP="00FE3EB0">
            <w:pPr>
              <w:ind w:firstLine="709"/>
              <w:jc w:val="both"/>
            </w:pPr>
            <w:r w:rsidRPr="00FE3EB0">
              <w:rPr>
                <w:b/>
              </w:rPr>
              <w:t>7- DOKÜMANLAR KONTROLÜ</w:t>
            </w:r>
          </w:p>
        </w:tc>
      </w:tr>
    </w:tbl>
    <w:p w:rsidR="00E27C3F" w:rsidRPr="00FE3EB0" w:rsidRDefault="00E27C3F" w:rsidP="00D36FE8">
      <w:pPr>
        <w:ind w:firstLine="709"/>
        <w:jc w:val="both"/>
      </w:pPr>
      <w:r w:rsidRPr="00FE3EB0">
        <w:t xml:space="preserve">Dokümanların orijinali Kalite Koordinatörü tarafından saklanır. </w:t>
      </w:r>
      <w:r w:rsidR="00D36FE8">
        <w:t>Dağıtımı,</w:t>
      </w:r>
      <w:bookmarkStart w:id="0" w:name="_GoBack"/>
      <w:bookmarkEnd w:id="0"/>
      <w:r w:rsidRPr="00FE3EB0">
        <w:t xml:space="preserve"> Okul </w:t>
      </w:r>
      <w:r w:rsidR="008A4679">
        <w:t>Müdürü, Müdür Başyardımcısı ve i</w:t>
      </w:r>
      <w:r w:rsidRPr="00FE3EB0">
        <w:t>lgili Müdür Yardımcısına yapılır.</w:t>
      </w:r>
    </w:p>
    <w:sectPr w:rsidR="00E27C3F" w:rsidRPr="00FE3EB0" w:rsidSect="00D36FE8">
      <w:headerReference w:type="even" r:id="rId9"/>
      <w:headerReference w:type="default" r:id="rId10"/>
      <w:footerReference w:type="even" r:id="rId11"/>
      <w:footerReference w:type="default" r:id="rId12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192" w:rsidRDefault="006F0192">
      <w:r>
        <w:separator/>
      </w:r>
    </w:p>
  </w:endnote>
  <w:endnote w:type="continuationSeparator" w:id="0">
    <w:p w:rsidR="006F0192" w:rsidRDefault="006F0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0F" w:rsidRDefault="002E6E0F" w:rsidP="000C67EC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E6E0F" w:rsidRDefault="002E6E0F" w:rsidP="005C2DF4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D36FE8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D36FE8" w:rsidRPr="00FE548C" w:rsidRDefault="00D36FE8" w:rsidP="00D36FE8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D36FE8" w:rsidRPr="00FE548C" w:rsidRDefault="00D36FE8" w:rsidP="00D36FE8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D36FE8" w:rsidRPr="00FE548C" w:rsidRDefault="00D36FE8" w:rsidP="00D36FE8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3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2E6E0F" w:rsidRPr="00D36FE8" w:rsidRDefault="002E6E0F" w:rsidP="00D36FE8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192" w:rsidRDefault="006F0192">
      <w:r>
        <w:separator/>
      </w:r>
    </w:p>
  </w:footnote>
  <w:footnote w:type="continuationSeparator" w:id="0">
    <w:p w:rsidR="006F0192" w:rsidRDefault="006F0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E0F" w:rsidRDefault="002E6E0F" w:rsidP="002A7B42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2E6E0F" w:rsidRDefault="002E6E0F" w:rsidP="00412A80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D36FE8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3D9376AB" wp14:editId="5D3C6286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D36FE8" w:rsidRPr="00DC2725" w:rsidRDefault="00D36FE8" w:rsidP="00D36FE8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D36FE8" w:rsidRPr="00DC2725" w:rsidRDefault="00D36FE8" w:rsidP="00D36FE8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Fettah </w:t>
          </w:r>
          <w:proofErr w:type="spellStart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Tamince</w:t>
          </w:r>
          <w:proofErr w:type="spellEnd"/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 xml:space="preserve">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Prosedür No: PR.0</w:t>
          </w:r>
          <w:r>
            <w:rPr>
              <w:rFonts w:asciiTheme="minorHAnsi" w:hAnsiTheme="minorHAnsi" w:cstheme="minorHAnsi"/>
              <w:sz w:val="20"/>
              <w:szCs w:val="22"/>
            </w:rPr>
            <w:t>7</w:t>
          </w:r>
        </w:p>
      </w:tc>
    </w:tr>
    <w:tr w:rsidR="00D36FE8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Yayın Tarihi: 25.05.2015</w:t>
          </w:r>
        </w:p>
      </w:tc>
    </w:tr>
    <w:tr w:rsidR="00D36FE8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D36FE8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D36FE8" w:rsidRPr="00DC2725" w:rsidRDefault="00D36FE8" w:rsidP="00D36FE8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</w:tbl>
  <w:p w:rsidR="00D36FE8" w:rsidRPr="00B96E40" w:rsidRDefault="00D36FE8" w:rsidP="003330CF">
    <w:pPr>
      <w:pStyle w:val="stBilgi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B65B2"/>
    <w:multiLevelType w:val="hybridMultilevel"/>
    <w:tmpl w:val="29D2BA02"/>
    <w:lvl w:ilvl="0" w:tplc="E15069EA">
      <w:start w:val="1"/>
      <w:numFmt w:val="upperRoman"/>
      <w:lvlText w:val="DK-%1."/>
      <w:lvlJc w:val="right"/>
      <w:pPr>
        <w:tabs>
          <w:tab w:val="num" w:pos="540"/>
        </w:tabs>
        <w:ind w:left="540" w:hanging="180"/>
      </w:pPr>
      <w:rPr>
        <w:rFonts w:hint="default"/>
        <w:b/>
      </w:rPr>
    </w:lvl>
    <w:lvl w:ilvl="1" w:tplc="8686427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D114BB"/>
    <w:multiLevelType w:val="hybridMultilevel"/>
    <w:tmpl w:val="D8C23EB2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021520F"/>
    <w:multiLevelType w:val="hybridMultilevel"/>
    <w:tmpl w:val="AE1E511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50F56"/>
    <w:multiLevelType w:val="hybridMultilevel"/>
    <w:tmpl w:val="288A7F5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884E1B"/>
    <w:multiLevelType w:val="hybridMultilevel"/>
    <w:tmpl w:val="58FC13E6"/>
    <w:lvl w:ilvl="0" w:tplc="CC1605D8">
      <w:start w:val="1"/>
      <w:numFmt w:val="bullet"/>
      <w:lvlText w:val="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  <w:b w:val="0"/>
      </w:rPr>
    </w:lvl>
    <w:lvl w:ilvl="1" w:tplc="041F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52F42F71"/>
    <w:multiLevelType w:val="hybridMultilevel"/>
    <w:tmpl w:val="8C4231B4"/>
    <w:lvl w:ilvl="0" w:tplc="041F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BD51CF"/>
    <w:multiLevelType w:val="hybridMultilevel"/>
    <w:tmpl w:val="6F9E8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32E01"/>
    <w:multiLevelType w:val="hybridMultilevel"/>
    <w:tmpl w:val="1F323AF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51545"/>
    <w:multiLevelType w:val="hybridMultilevel"/>
    <w:tmpl w:val="4446B54C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C973A85"/>
    <w:multiLevelType w:val="hybridMultilevel"/>
    <w:tmpl w:val="82CAEF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BD6BD9"/>
    <w:multiLevelType w:val="hybridMultilevel"/>
    <w:tmpl w:val="55563B22"/>
    <w:lvl w:ilvl="0" w:tplc="041F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A6534A6"/>
    <w:multiLevelType w:val="hybridMultilevel"/>
    <w:tmpl w:val="EE749B0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7"/>
  </w:num>
  <w:num w:numId="9">
    <w:abstractNumId w:val="1"/>
  </w:num>
  <w:num w:numId="10">
    <w:abstractNumId w:val="2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34E"/>
    <w:rsid w:val="000019E1"/>
    <w:rsid w:val="0002695E"/>
    <w:rsid w:val="000571D6"/>
    <w:rsid w:val="00090275"/>
    <w:rsid w:val="00096880"/>
    <w:rsid w:val="000B7508"/>
    <w:rsid w:val="000C67EC"/>
    <w:rsid w:val="000F2846"/>
    <w:rsid w:val="0010522D"/>
    <w:rsid w:val="00147B3A"/>
    <w:rsid w:val="001722BB"/>
    <w:rsid w:val="0018134B"/>
    <w:rsid w:val="00192699"/>
    <w:rsid w:val="001967B4"/>
    <w:rsid w:val="001A158A"/>
    <w:rsid w:val="001E0B0A"/>
    <w:rsid w:val="0020412C"/>
    <w:rsid w:val="002142BE"/>
    <w:rsid w:val="00222A88"/>
    <w:rsid w:val="0025249C"/>
    <w:rsid w:val="002A0436"/>
    <w:rsid w:val="002A7B42"/>
    <w:rsid w:val="002B15FC"/>
    <w:rsid w:val="002E6E0F"/>
    <w:rsid w:val="002E7DB9"/>
    <w:rsid w:val="00316DEC"/>
    <w:rsid w:val="003330CF"/>
    <w:rsid w:val="003458FD"/>
    <w:rsid w:val="003A12A4"/>
    <w:rsid w:val="0040667A"/>
    <w:rsid w:val="00412A80"/>
    <w:rsid w:val="00426710"/>
    <w:rsid w:val="00433715"/>
    <w:rsid w:val="004422C0"/>
    <w:rsid w:val="004C550E"/>
    <w:rsid w:val="004E6004"/>
    <w:rsid w:val="004F221C"/>
    <w:rsid w:val="004F48A9"/>
    <w:rsid w:val="00505EFC"/>
    <w:rsid w:val="00535628"/>
    <w:rsid w:val="00557973"/>
    <w:rsid w:val="0056568F"/>
    <w:rsid w:val="005A23FF"/>
    <w:rsid w:val="005A415F"/>
    <w:rsid w:val="005C2DF4"/>
    <w:rsid w:val="005D6CE3"/>
    <w:rsid w:val="006427AA"/>
    <w:rsid w:val="0067323A"/>
    <w:rsid w:val="006B6B44"/>
    <w:rsid w:val="006E5205"/>
    <w:rsid w:val="006F0192"/>
    <w:rsid w:val="006F13CE"/>
    <w:rsid w:val="00714338"/>
    <w:rsid w:val="0071776B"/>
    <w:rsid w:val="00731C8B"/>
    <w:rsid w:val="0073698E"/>
    <w:rsid w:val="0074242E"/>
    <w:rsid w:val="007826B6"/>
    <w:rsid w:val="00795F8B"/>
    <w:rsid w:val="007A2EBF"/>
    <w:rsid w:val="007F4A86"/>
    <w:rsid w:val="008106E0"/>
    <w:rsid w:val="008248C2"/>
    <w:rsid w:val="00857FCB"/>
    <w:rsid w:val="008809DE"/>
    <w:rsid w:val="008821E2"/>
    <w:rsid w:val="00887BC5"/>
    <w:rsid w:val="008A4679"/>
    <w:rsid w:val="008D0384"/>
    <w:rsid w:val="008F2476"/>
    <w:rsid w:val="008F7B82"/>
    <w:rsid w:val="00906C69"/>
    <w:rsid w:val="00914A0B"/>
    <w:rsid w:val="009235D0"/>
    <w:rsid w:val="009268E7"/>
    <w:rsid w:val="00946295"/>
    <w:rsid w:val="009556F8"/>
    <w:rsid w:val="009735EB"/>
    <w:rsid w:val="00981538"/>
    <w:rsid w:val="009A77D9"/>
    <w:rsid w:val="009E5139"/>
    <w:rsid w:val="00A10702"/>
    <w:rsid w:val="00A36B80"/>
    <w:rsid w:val="00A43C4D"/>
    <w:rsid w:val="00A620D8"/>
    <w:rsid w:val="00AD66FF"/>
    <w:rsid w:val="00AE343D"/>
    <w:rsid w:val="00AE672F"/>
    <w:rsid w:val="00AE7C00"/>
    <w:rsid w:val="00AF1B8B"/>
    <w:rsid w:val="00B159D3"/>
    <w:rsid w:val="00B23355"/>
    <w:rsid w:val="00B8699E"/>
    <w:rsid w:val="00B96E40"/>
    <w:rsid w:val="00BC2CA0"/>
    <w:rsid w:val="00BD3AE5"/>
    <w:rsid w:val="00BE7004"/>
    <w:rsid w:val="00C60F33"/>
    <w:rsid w:val="00C75BAE"/>
    <w:rsid w:val="00C856A5"/>
    <w:rsid w:val="00CB7CAE"/>
    <w:rsid w:val="00CD6004"/>
    <w:rsid w:val="00D02DB8"/>
    <w:rsid w:val="00D04942"/>
    <w:rsid w:val="00D36FE8"/>
    <w:rsid w:val="00D6169E"/>
    <w:rsid w:val="00D825E9"/>
    <w:rsid w:val="00DA78C9"/>
    <w:rsid w:val="00DC6E77"/>
    <w:rsid w:val="00DD02BE"/>
    <w:rsid w:val="00E059C2"/>
    <w:rsid w:val="00E12A42"/>
    <w:rsid w:val="00E13D69"/>
    <w:rsid w:val="00E2634E"/>
    <w:rsid w:val="00E27C3F"/>
    <w:rsid w:val="00E365F8"/>
    <w:rsid w:val="00E403C6"/>
    <w:rsid w:val="00E46B5A"/>
    <w:rsid w:val="00E60F2C"/>
    <w:rsid w:val="00E661BC"/>
    <w:rsid w:val="00EB3963"/>
    <w:rsid w:val="00ED1703"/>
    <w:rsid w:val="00EE2128"/>
    <w:rsid w:val="00F36284"/>
    <w:rsid w:val="00F635F3"/>
    <w:rsid w:val="00F677C6"/>
    <w:rsid w:val="00FA39E0"/>
    <w:rsid w:val="00FB3385"/>
    <w:rsid w:val="00FB3E2F"/>
    <w:rsid w:val="00FC3F95"/>
    <w:rsid w:val="00FC42B4"/>
    <w:rsid w:val="00FD2BE3"/>
    <w:rsid w:val="00FE27DE"/>
    <w:rsid w:val="00FE3EB0"/>
    <w:rsid w:val="00FE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0F53A69"/>
  <w15:docId w15:val="{ED1168DD-9DB3-4FBD-962B-7303496DB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A88"/>
    <w:rPr>
      <w:sz w:val="24"/>
      <w:szCs w:val="24"/>
    </w:rPr>
  </w:style>
  <w:style w:type="paragraph" w:styleId="Balk1">
    <w:name w:val="heading 1"/>
    <w:basedOn w:val="Normal"/>
    <w:next w:val="Normal"/>
    <w:qFormat/>
    <w:rsid w:val="00E2634E"/>
    <w:pPr>
      <w:keepNext/>
      <w:spacing w:before="240" w:after="60"/>
      <w:outlineLvl w:val="0"/>
    </w:pPr>
    <w:rPr>
      <w:rFonts w:ascii="Arial" w:hAnsi="Arial" w:cs="Arial"/>
      <w:b/>
      <w:bCs/>
      <w:kern w:val="32"/>
      <w:sz w:val="2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5D6CE3"/>
    <w:pPr>
      <w:spacing w:after="120"/>
      <w:ind w:left="283"/>
    </w:pPr>
    <w:rPr>
      <w:sz w:val="20"/>
      <w:szCs w:val="20"/>
    </w:rPr>
  </w:style>
  <w:style w:type="paragraph" w:styleId="BelgeBalantlar">
    <w:name w:val="Document Map"/>
    <w:basedOn w:val="Normal"/>
    <w:semiHidden/>
    <w:rsid w:val="00D04942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oKlavuzu">
    <w:name w:val="Table Grid"/>
    <w:basedOn w:val="NormalTablo"/>
    <w:rsid w:val="00887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222A88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222A88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5C2DF4"/>
  </w:style>
  <w:style w:type="character" w:styleId="Kpr">
    <w:name w:val="Hyperlink"/>
    <w:basedOn w:val="VarsaylanParagrafYazTipi"/>
    <w:rsid w:val="0020412C"/>
    <w:rPr>
      <w:color w:val="0000FF"/>
      <w:u w:val="single"/>
    </w:rPr>
  </w:style>
  <w:style w:type="paragraph" w:styleId="GvdeMetni2">
    <w:name w:val="Body Text 2"/>
    <w:basedOn w:val="Normal"/>
    <w:rsid w:val="00192699"/>
  </w:style>
  <w:style w:type="character" w:customStyle="1" w:styleId="CharChar">
    <w:name w:val="Char Char"/>
    <w:basedOn w:val="VarsaylanParagrafYazTipi"/>
    <w:rsid w:val="00192699"/>
    <w:rPr>
      <w:rFonts w:ascii="Arial" w:hAnsi="Arial" w:cs="Arial"/>
      <w:b/>
      <w:bCs/>
      <w:i/>
      <w:iCs/>
      <w:sz w:val="28"/>
      <w:szCs w:val="28"/>
      <w:lang w:val="tr-TR" w:eastAsia="tr-TR" w:bidi="ar-SA"/>
    </w:rPr>
  </w:style>
  <w:style w:type="character" w:customStyle="1" w:styleId="stBilgiChar">
    <w:name w:val="Üst Bilgi Char"/>
    <w:basedOn w:val="VarsaylanParagrafYazTipi"/>
    <w:link w:val="stBilgi"/>
    <w:rsid w:val="0018134B"/>
    <w:rPr>
      <w:sz w:val="24"/>
      <w:szCs w:val="24"/>
    </w:rPr>
  </w:style>
  <w:style w:type="paragraph" w:styleId="BalonMetni">
    <w:name w:val="Balloon Text"/>
    <w:basedOn w:val="Normal"/>
    <w:link w:val="BalonMetniChar"/>
    <w:rsid w:val="00914A0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14A0B"/>
    <w:rPr>
      <w:rFonts w:ascii="Tahoma" w:hAnsi="Tahoma" w:cs="Tahoma"/>
      <w:sz w:val="16"/>
      <w:szCs w:val="16"/>
    </w:rPr>
  </w:style>
  <w:style w:type="character" w:customStyle="1" w:styleId="AltBilgiChar">
    <w:name w:val="Alt Bilgi Char"/>
    <w:basedOn w:val="VarsaylanParagrafYazTipi"/>
    <w:link w:val="AltBilgi"/>
    <w:rsid w:val="002E6E0F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A620D8"/>
    <w:pPr>
      <w:ind w:left="720"/>
      <w:contextualSpacing/>
    </w:pPr>
  </w:style>
  <w:style w:type="character" w:styleId="zlenenKpr">
    <w:name w:val="FollowedHyperlink"/>
    <w:basedOn w:val="VarsaylanParagrafYazTipi"/>
    <w:semiHidden/>
    <w:unhideWhenUsed/>
    <w:rsid w:val="00F677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4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enizcilik.uab.gov.tr/log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denizcilik.uab.gov.tr/Logi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714</Words>
  <Characters>4073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VARDİYA ZABİTİ, MAKİNE ZABİTİ FAALİYET ALANINDA İZLENECEK YOL (PROSEDÜR)</vt:lpstr>
    </vt:vector>
  </TitlesOfParts>
  <Company>TOSHIBA</Company>
  <LinksUpToDate>false</LinksUpToDate>
  <CharactersWithSpaces>4778</CharactersWithSpaces>
  <SharedDoc>false</SharedDoc>
  <HLinks>
    <vt:vector size="6" baseType="variant">
      <vt:variant>
        <vt:i4>4587613</vt:i4>
      </vt:variant>
      <vt:variant>
        <vt:i4>0</vt:i4>
      </vt:variant>
      <vt:variant>
        <vt:i4>0</vt:i4>
      </vt:variant>
      <vt:variant>
        <vt:i4>5</vt:i4>
      </vt:variant>
      <vt:variant>
        <vt:lpwstr>http://www.denizcilik.gov.tr/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VARDİYA ZABİTİ, MAKİNE ZABİTİ FAALİYET ALANINDA İZLENECEK YOL (PROSEDÜR)</dc:title>
  <dc:subject/>
  <dc:creator>NK</dc:creator>
  <cp:keywords/>
  <cp:lastModifiedBy>User</cp:lastModifiedBy>
  <cp:revision>5</cp:revision>
  <cp:lastPrinted>2009-01-26T09:49:00Z</cp:lastPrinted>
  <dcterms:created xsi:type="dcterms:W3CDTF">2024-08-23T07:29:00Z</dcterms:created>
  <dcterms:modified xsi:type="dcterms:W3CDTF">2024-11-19T09:01:00Z</dcterms:modified>
</cp:coreProperties>
</file>