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8C9" w:rsidRPr="00D418C9" w:rsidRDefault="00D418C9" w:rsidP="00D418C9">
      <w:pPr>
        <w:jc w:val="center"/>
        <w:rPr>
          <w:sz w:val="22"/>
        </w:rPr>
      </w:pPr>
      <w:r w:rsidRPr="00D418C9">
        <w:rPr>
          <w:b/>
          <w:szCs w:val="20"/>
        </w:rPr>
        <w:t>HİZMET İÇİ EĞİTİM PROSEDÜRÜ</w:t>
      </w: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34BCF" w:rsidTr="00B42B79">
        <w:trPr>
          <w:jc w:val="center"/>
        </w:trPr>
        <w:tc>
          <w:tcPr>
            <w:tcW w:w="9639" w:type="dxa"/>
            <w:shd w:val="clear" w:color="auto" w:fill="D9D9D9"/>
          </w:tcPr>
          <w:p w:rsidR="00D276F5" w:rsidRPr="00892353" w:rsidRDefault="00D276F5" w:rsidP="00F607C1">
            <w:pPr>
              <w:pStyle w:val="NormalWeb"/>
              <w:spacing w:before="0" w:beforeAutospacing="0" w:after="0" w:afterAutospacing="0"/>
              <w:ind w:firstLine="709"/>
              <w:jc w:val="both"/>
              <w:rPr>
                <w:b/>
              </w:rPr>
            </w:pPr>
            <w:r w:rsidRPr="00892353">
              <w:rPr>
                <w:b/>
              </w:rPr>
              <w:t>1- AMAÇ</w:t>
            </w:r>
          </w:p>
        </w:tc>
      </w:tr>
    </w:tbl>
    <w:p w:rsidR="00D276F5" w:rsidRPr="00834BCF" w:rsidRDefault="00D276F5" w:rsidP="00F607C1">
      <w:pPr>
        <w:pStyle w:val="NormalWeb"/>
        <w:spacing w:before="0" w:beforeAutospacing="0" w:after="0" w:afterAutospacing="0"/>
        <w:ind w:firstLine="709"/>
        <w:jc w:val="both"/>
      </w:pPr>
      <w:r w:rsidRPr="00834BCF">
        <w:t xml:space="preserve">Bu prosedürün amacı </w:t>
      </w:r>
      <w:r w:rsidR="009A0CD8">
        <w:t>FT</w:t>
      </w:r>
      <w:r w:rsidR="00D418C9">
        <w:t>D</w:t>
      </w:r>
      <w:r w:rsidR="008714C7">
        <w:t>MTA</w:t>
      </w:r>
      <w:r w:rsidR="00DD3CFF">
        <w:t>L’</w:t>
      </w:r>
      <w:r w:rsidRPr="00834BCF">
        <w:t xml:space="preserve">de mevcut bulunan “Kalite Yönetim Sistemi kapsamında okulumuzda görevli personelin her türlü hizmet içi eğitimlerini sağlamak maksadıyla yapılacak eğitim faaliyetlerinin hedefleri, ilkeleri planlaması, uygulanması, değerlendirilmesi ve yönetimi ile ilgili esasları belirlemektir. </w:t>
      </w:r>
    </w:p>
    <w:p w:rsidR="00D276F5" w:rsidRPr="00834BCF" w:rsidRDefault="00D276F5" w:rsidP="00F607C1">
      <w:pPr>
        <w:pStyle w:val="NormalWeb"/>
        <w:spacing w:before="0" w:beforeAutospacing="0" w:after="0" w:afterAutospacing="0"/>
        <w:ind w:firstLine="709"/>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34BCF" w:rsidTr="00B42B79">
        <w:trPr>
          <w:jc w:val="center"/>
        </w:trPr>
        <w:tc>
          <w:tcPr>
            <w:tcW w:w="9671" w:type="dxa"/>
            <w:shd w:val="clear" w:color="auto" w:fill="D9D9D9"/>
          </w:tcPr>
          <w:p w:rsidR="00D276F5" w:rsidRPr="00892353" w:rsidRDefault="00D276F5" w:rsidP="00F607C1">
            <w:pPr>
              <w:pStyle w:val="NormalWeb"/>
              <w:spacing w:before="0" w:beforeAutospacing="0" w:after="0" w:afterAutospacing="0"/>
              <w:ind w:firstLine="709"/>
              <w:jc w:val="both"/>
              <w:rPr>
                <w:b/>
              </w:rPr>
            </w:pPr>
            <w:r w:rsidRPr="00892353">
              <w:rPr>
                <w:b/>
              </w:rPr>
              <w:t>2- UYGULAMA ALANI</w:t>
            </w:r>
          </w:p>
        </w:tc>
      </w:tr>
    </w:tbl>
    <w:p w:rsidR="00D276F5" w:rsidRPr="00834BCF" w:rsidRDefault="00D276F5" w:rsidP="00F607C1">
      <w:pPr>
        <w:pStyle w:val="NormalWeb"/>
        <w:spacing w:before="0" w:beforeAutospacing="0" w:after="0" w:afterAutospacing="0"/>
        <w:ind w:firstLine="709"/>
        <w:jc w:val="both"/>
      </w:pPr>
      <w:r w:rsidRPr="00834BCF">
        <w:t xml:space="preserve">Bu prosedür, </w:t>
      </w:r>
      <w:r w:rsidR="009A0CD8">
        <w:t>FT</w:t>
      </w:r>
      <w:r w:rsidR="00D418C9">
        <w:t>D</w:t>
      </w:r>
      <w:r w:rsidR="008714C7">
        <w:t>MTA</w:t>
      </w:r>
      <w:r w:rsidRPr="00834BCF">
        <w:t>L’de görevli personelin hizmet içi eğitimlerini sağlamak maksadıyla yapılacak eğitim faaliyetlerinin yönetimini, bu faaliyetlerde görevlendirilecek yöneticiler ve eğitim görevlilerinin görev yetki ve sorumlulukları i</w:t>
      </w:r>
      <w:bookmarkStart w:id="0" w:name="_GoBack"/>
      <w:bookmarkEnd w:id="0"/>
      <w:r w:rsidRPr="00834BCF">
        <w:t xml:space="preserve">le eğitim faaliyetine katılanların hak ve yükümlülüklerini ait esasları kapsar. </w:t>
      </w:r>
    </w:p>
    <w:p w:rsidR="00D276F5" w:rsidRPr="00834BCF" w:rsidRDefault="00D276F5" w:rsidP="00F607C1">
      <w:pPr>
        <w:pStyle w:val="NormalWeb"/>
        <w:spacing w:before="0" w:beforeAutospacing="0" w:after="0" w:afterAutospacing="0"/>
        <w:ind w:firstLine="709"/>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34BCF" w:rsidTr="00B42B79">
        <w:trPr>
          <w:jc w:val="center"/>
        </w:trPr>
        <w:tc>
          <w:tcPr>
            <w:tcW w:w="9671" w:type="dxa"/>
            <w:shd w:val="clear" w:color="auto" w:fill="D9D9D9"/>
          </w:tcPr>
          <w:p w:rsidR="00D276F5" w:rsidRPr="00892353" w:rsidRDefault="00D276F5" w:rsidP="00DD3CFF">
            <w:pPr>
              <w:pStyle w:val="NormalWeb"/>
              <w:spacing w:before="0" w:beforeAutospacing="0" w:after="0" w:afterAutospacing="0"/>
              <w:ind w:firstLine="709"/>
              <w:jc w:val="both"/>
              <w:rPr>
                <w:b/>
              </w:rPr>
            </w:pPr>
            <w:r w:rsidRPr="00892353">
              <w:rPr>
                <w:b/>
              </w:rPr>
              <w:t>3- KAYNAKLAR VE İLGİLİ D</w:t>
            </w:r>
            <w:r w:rsidR="00DD3CFF">
              <w:rPr>
                <w:b/>
              </w:rPr>
              <w:t>O</w:t>
            </w:r>
            <w:r w:rsidRPr="00892353">
              <w:rPr>
                <w:b/>
              </w:rPr>
              <w:t>KUMANLAR</w:t>
            </w:r>
          </w:p>
        </w:tc>
      </w:tr>
    </w:tbl>
    <w:p w:rsidR="00D276F5" w:rsidRPr="00411122" w:rsidRDefault="00D276F5" w:rsidP="00F607C1">
      <w:pPr>
        <w:pStyle w:val="NormalWeb"/>
        <w:spacing w:before="0" w:beforeAutospacing="0" w:after="0" w:afterAutospacing="0"/>
        <w:ind w:firstLine="709"/>
        <w:jc w:val="both"/>
      </w:pPr>
      <w:r w:rsidRPr="00411122">
        <w:rPr>
          <w:iCs/>
        </w:rPr>
        <w:t xml:space="preserve">657 </w:t>
      </w:r>
      <w:r w:rsidRPr="00411122">
        <w:t>sayılı Devlet Memurları Kanununun 214. maddesi,</w:t>
      </w:r>
    </w:p>
    <w:p w:rsidR="00D276F5" w:rsidRPr="00F36FF7" w:rsidRDefault="00D276F5" w:rsidP="00F607C1">
      <w:pPr>
        <w:pStyle w:val="NormalWeb"/>
        <w:spacing w:before="0" w:beforeAutospacing="0" w:after="0" w:afterAutospacing="0"/>
        <w:ind w:firstLine="709"/>
        <w:jc w:val="both"/>
      </w:pPr>
      <w:r w:rsidRPr="00F36FF7">
        <w:t xml:space="preserve">1739 sayılı Milli Eğitim Temel Kanunu </w:t>
      </w:r>
    </w:p>
    <w:p w:rsidR="00D276F5" w:rsidRPr="00834BCF" w:rsidRDefault="00D276F5" w:rsidP="00F607C1">
      <w:pPr>
        <w:pStyle w:val="NormalWeb"/>
        <w:spacing w:before="0" w:beforeAutospacing="0" w:after="0" w:afterAutospacing="0"/>
        <w:ind w:firstLine="709"/>
        <w:jc w:val="both"/>
      </w:pPr>
      <w:r w:rsidRPr="00F36FF7">
        <w:t>3797 sayılı Milli Eğitim Bakanlığı Teşkilat ve Görevleri</w:t>
      </w:r>
    </w:p>
    <w:p w:rsidR="00D276F5" w:rsidRPr="00834BCF" w:rsidRDefault="00D276F5" w:rsidP="00F607C1">
      <w:pPr>
        <w:pStyle w:val="NormalWeb"/>
        <w:spacing w:before="0" w:beforeAutospacing="0" w:after="0" w:afterAutospacing="0"/>
        <w:ind w:firstLine="709"/>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92353" w:rsidTr="00B42B79">
        <w:trPr>
          <w:jc w:val="center"/>
        </w:trPr>
        <w:tc>
          <w:tcPr>
            <w:tcW w:w="9671" w:type="dxa"/>
            <w:shd w:val="clear" w:color="auto" w:fill="D9D9D9"/>
          </w:tcPr>
          <w:p w:rsidR="00D276F5" w:rsidRPr="00892353" w:rsidRDefault="00D276F5" w:rsidP="00DD3CFF">
            <w:pPr>
              <w:pStyle w:val="NormalWeb"/>
              <w:spacing w:before="0" w:beforeAutospacing="0" w:after="0" w:afterAutospacing="0"/>
              <w:ind w:firstLine="709"/>
              <w:jc w:val="both"/>
              <w:rPr>
                <w:b/>
                <w:iCs/>
              </w:rPr>
            </w:pPr>
            <w:r w:rsidRPr="00892353">
              <w:rPr>
                <w:b/>
                <w:iCs/>
              </w:rPr>
              <w:t>4</w:t>
            </w:r>
            <w:r w:rsidR="00DD3CFF">
              <w:rPr>
                <w:b/>
                <w:iCs/>
              </w:rPr>
              <w:t>-</w:t>
            </w:r>
            <w:r w:rsidRPr="00892353">
              <w:rPr>
                <w:b/>
                <w:iCs/>
              </w:rPr>
              <w:t xml:space="preserve"> </w:t>
            </w:r>
            <w:r w:rsidRPr="00892353">
              <w:rPr>
                <w:b/>
              </w:rPr>
              <w:t xml:space="preserve">TANIMLAR </w:t>
            </w:r>
          </w:p>
        </w:tc>
      </w:tr>
    </w:tbl>
    <w:p w:rsidR="00D276F5" w:rsidRPr="00834BCF" w:rsidRDefault="009A0CD8" w:rsidP="00F607C1">
      <w:pPr>
        <w:pStyle w:val="NormalWeb"/>
        <w:spacing w:before="0" w:beforeAutospacing="0" w:after="0" w:afterAutospacing="0"/>
        <w:ind w:firstLine="709"/>
        <w:jc w:val="both"/>
      </w:pPr>
      <w:r>
        <w:t>FT</w:t>
      </w:r>
      <w:r w:rsidR="00D418C9">
        <w:t>D</w:t>
      </w:r>
      <w:r w:rsidR="008714C7">
        <w:t>MTA</w:t>
      </w:r>
      <w:r w:rsidR="00D276F5" w:rsidRPr="00834BCF">
        <w:t xml:space="preserve">L: </w:t>
      </w:r>
      <w:r w:rsidR="008714C7">
        <w:t xml:space="preserve">Fettah Tamince </w:t>
      </w:r>
      <w:r w:rsidR="00D418C9">
        <w:t xml:space="preserve">Denizcilik </w:t>
      </w:r>
      <w:r w:rsidR="008714C7">
        <w:t>Mesleki ve Teknik Anadolu</w:t>
      </w:r>
      <w:r w:rsidR="008714C7" w:rsidRPr="0049312C">
        <w:t xml:space="preserve"> </w:t>
      </w:r>
      <w:r w:rsidR="00D276F5" w:rsidRPr="00834BCF">
        <w:t>Lisesi</w:t>
      </w:r>
    </w:p>
    <w:p w:rsidR="00D276F5" w:rsidRPr="00834BCF" w:rsidRDefault="00D276F5" w:rsidP="00F607C1">
      <w:pPr>
        <w:pStyle w:val="NormalWeb"/>
        <w:spacing w:before="0" w:beforeAutospacing="0" w:after="0" w:afterAutospacing="0"/>
        <w:ind w:firstLine="709"/>
        <w:jc w:val="both"/>
      </w:pPr>
      <w:r w:rsidRPr="00834BCF">
        <w:t xml:space="preserve">KYS: Kalite Yönetim Sistemi </w:t>
      </w:r>
    </w:p>
    <w:p w:rsidR="00D276F5" w:rsidRPr="00834BCF" w:rsidRDefault="00D276F5" w:rsidP="00F607C1">
      <w:pPr>
        <w:pStyle w:val="NormalWeb"/>
        <w:spacing w:before="0" w:beforeAutospacing="0" w:after="0" w:afterAutospacing="0"/>
        <w:ind w:firstLine="709"/>
        <w:jc w:val="both"/>
      </w:pPr>
      <w:r w:rsidRPr="00834BCF">
        <w:t xml:space="preserve">KSY: Denizcilik Eğitim Denetleme Kurulu Kalite standartları hakkındaki Yönetmelik </w:t>
      </w:r>
    </w:p>
    <w:p w:rsidR="00D276F5" w:rsidRPr="00834BCF" w:rsidRDefault="00D276F5" w:rsidP="00F607C1">
      <w:pPr>
        <w:pStyle w:val="NormalWeb"/>
        <w:spacing w:before="0" w:beforeAutospacing="0" w:after="0" w:afterAutospacing="0"/>
        <w:ind w:firstLine="709"/>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34BCF" w:rsidTr="00B42B79">
        <w:trPr>
          <w:jc w:val="center"/>
        </w:trPr>
        <w:tc>
          <w:tcPr>
            <w:tcW w:w="9671" w:type="dxa"/>
            <w:shd w:val="clear" w:color="auto" w:fill="D9D9D9"/>
          </w:tcPr>
          <w:p w:rsidR="00D276F5" w:rsidRPr="00892353" w:rsidRDefault="00D276F5" w:rsidP="00F607C1">
            <w:pPr>
              <w:pStyle w:val="NormalWeb"/>
              <w:spacing w:before="0" w:beforeAutospacing="0" w:after="0" w:afterAutospacing="0"/>
              <w:ind w:firstLine="709"/>
              <w:jc w:val="both"/>
              <w:rPr>
                <w:b/>
              </w:rPr>
            </w:pPr>
            <w:r w:rsidRPr="00892353">
              <w:rPr>
                <w:b/>
              </w:rPr>
              <w:t>5- İZLENECEK YOL</w:t>
            </w:r>
          </w:p>
        </w:tc>
      </w:tr>
    </w:tbl>
    <w:p w:rsidR="00D276F5" w:rsidRPr="00834BCF" w:rsidRDefault="009A0CD8" w:rsidP="000D0E13">
      <w:pPr>
        <w:pStyle w:val="NormalWeb"/>
        <w:numPr>
          <w:ilvl w:val="0"/>
          <w:numId w:val="8"/>
        </w:numPr>
        <w:spacing w:before="0" w:beforeAutospacing="0" w:after="0" w:afterAutospacing="0"/>
        <w:ind w:left="0" w:firstLine="284"/>
        <w:jc w:val="both"/>
      </w:pPr>
      <w:r>
        <w:t>FT</w:t>
      </w:r>
      <w:r w:rsidR="00D418C9">
        <w:t>D</w:t>
      </w:r>
      <w:r w:rsidR="008714C7">
        <w:t>MTA</w:t>
      </w:r>
      <w:r w:rsidR="00DD3CFF">
        <w:t>L’</w:t>
      </w:r>
      <w:r w:rsidR="00D276F5" w:rsidRPr="00834BCF">
        <w:t>de yapılacak hizmet içi eğitimler iki şekilde olmaktadır.</w:t>
      </w:r>
    </w:p>
    <w:p w:rsidR="00D276F5" w:rsidRPr="00834BCF" w:rsidRDefault="00D276F5" w:rsidP="00F607C1">
      <w:pPr>
        <w:pStyle w:val="NormalWeb"/>
        <w:spacing w:before="0" w:beforeAutospacing="0" w:after="0" w:afterAutospacing="0"/>
        <w:ind w:firstLine="709"/>
        <w:jc w:val="both"/>
      </w:pPr>
      <w:r w:rsidRPr="00834BCF">
        <w:t>a) Milli eğitim bakanlığı, İl milli eğitim müdürlüğünün, düzenlediği hizmet içi eğitim faaliyetleri;</w:t>
      </w:r>
    </w:p>
    <w:p w:rsidR="00D276F5" w:rsidRPr="00834BCF" w:rsidRDefault="00D276F5" w:rsidP="00F607C1">
      <w:pPr>
        <w:pStyle w:val="NormalWeb"/>
        <w:spacing w:before="0" w:beforeAutospacing="0" w:after="0" w:afterAutospacing="0"/>
        <w:ind w:firstLine="709"/>
        <w:jc w:val="both"/>
      </w:pPr>
      <w:r w:rsidRPr="00834BCF">
        <w:t xml:space="preserve">b) </w:t>
      </w:r>
      <w:r w:rsidR="00D633DB">
        <w:t>FT</w:t>
      </w:r>
      <w:r w:rsidR="00D418C9">
        <w:t>D</w:t>
      </w:r>
      <w:r w:rsidR="008714C7">
        <w:t>MTA</w:t>
      </w:r>
      <w:r w:rsidR="00DD3CFF">
        <w:t>L’</w:t>
      </w:r>
      <w:r w:rsidRPr="00834BCF">
        <w:t xml:space="preserve">nin düzenlediği hizmet içi eğitim faaliyetleri; Milli eğitim bakanlığı, </w:t>
      </w:r>
      <w:r w:rsidRPr="00411122">
        <w:t>düzenlediği hizmet içi eğitim faaliyetleri 04–01–1995 tarih ve 22161 sayılı Milli eğitim bakanlığı Hizmet içi eğitim yönetmeliği çerçevesinde yapılmaktadır.</w:t>
      </w:r>
    </w:p>
    <w:p w:rsidR="00D276F5" w:rsidRPr="00834BCF" w:rsidRDefault="00D276F5" w:rsidP="00F607C1">
      <w:pPr>
        <w:pStyle w:val="NormalWeb"/>
        <w:spacing w:before="0" w:beforeAutospacing="0" w:after="0" w:afterAutospacing="0"/>
        <w:ind w:firstLine="709"/>
        <w:jc w:val="both"/>
      </w:pPr>
    </w:p>
    <w:tbl>
      <w:tblPr>
        <w:tblW w:w="963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1E0" w:firstRow="1" w:lastRow="1" w:firstColumn="1" w:lastColumn="1" w:noHBand="0" w:noVBand="0"/>
      </w:tblPr>
      <w:tblGrid>
        <w:gridCol w:w="9639"/>
      </w:tblGrid>
      <w:tr w:rsidR="00D276F5" w:rsidRPr="00892353" w:rsidTr="00B42B79">
        <w:trPr>
          <w:jc w:val="center"/>
        </w:trPr>
        <w:tc>
          <w:tcPr>
            <w:tcW w:w="9671" w:type="dxa"/>
            <w:shd w:val="clear" w:color="auto" w:fill="D9D9D9"/>
          </w:tcPr>
          <w:p w:rsidR="00D276F5" w:rsidRPr="00892353" w:rsidRDefault="00DD3CFF" w:rsidP="00F607C1">
            <w:pPr>
              <w:pStyle w:val="NormalWeb"/>
              <w:spacing w:before="0" w:beforeAutospacing="0" w:after="0" w:afterAutospacing="0"/>
              <w:ind w:firstLine="709"/>
              <w:jc w:val="both"/>
              <w:rPr>
                <w:b/>
              </w:rPr>
            </w:pPr>
            <w:r>
              <w:rPr>
                <w:b/>
              </w:rPr>
              <w:t>5.2- KURUM İÇİNDE YAPI</w:t>
            </w:r>
            <w:r w:rsidR="00D276F5" w:rsidRPr="00892353">
              <w:rPr>
                <w:b/>
              </w:rPr>
              <w:t>LAN HİZMET İÇİ EĞİTİM FAALİYETLERİ</w:t>
            </w:r>
          </w:p>
        </w:tc>
      </w:tr>
    </w:tbl>
    <w:p w:rsidR="00D276F5" w:rsidRPr="00834BCF" w:rsidRDefault="00D276F5" w:rsidP="00F607C1">
      <w:pPr>
        <w:pStyle w:val="NormalWeb"/>
        <w:spacing w:before="0" w:beforeAutospacing="0" w:after="0" w:afterAutospacing="0"/>
        <w:ind w:firstLine="709"/>
        <w:jc w:val="both"/>
        <w:rPr>
          <w:b/>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D276F5" w:rsidRPr="00892353" w:rsidTr="00B42B79">
        <w:trPr>
          <w:jc w:val="center"/>
        </w:trPr>
        <w:tc>
          <w:tcPr>
            <w:tcW w:w="9671" w:type="dxa"/>
            <w:shd w:val="clear" w:color="auto" w:fill="D9D9D9"/>
          </w:tcPr>
          <w:p w:rsidR="00D276F5" w:rsidRPr="00892353" w:rsidRDefault="00D276F5" w:rsidP="00F607C1">
            <w:pPr>
              <w:pStyle w:val="NormalWeb"/>
              <w:spacing w:before="0" w:beforeAutospacing="0" w:after="0" w:afterAutospacing="0"/>
              <w:ind w:firstLine="709"/>
              <w:jc w:val="both"/>
              <w:rPr>
                <w:b/>
              </w:rPr>
            </w:pPr>
            <w:r w:rsidRPr="00892353">
              <w:rPr>
                <w:b/>
              </w:rPr>
              <w:t>5.2.1- HEDEFLER</w:t>
            </w:r>
          </w:p>
        </w:tc>
      </w:tr>
    </w:tbl>
    <w:p w:rsidR="00D276F5" w:rsidRPr="00834BCF" w:rsidRDefault="009A0CD8" w:rsidP="00F607C1">
      <w:pPr>
        <w:pStyle w:val="NormalWeb"/>
        <w:spacing w:before="0" w:beforeAutospacing="0" w:after="0" w:afterAutospacing="0"/>
        <w:ind w:firstLine="709"/>
        <w:jc w:val="both"/>
      </w:pPr>
      <w:r>
        <w:t>FT</w:t>
      </w:r>
      <w:r w:rsidR="00D418C9">
        <w:t>D</w:t>
      </w:r>
      <w:r w:rsidR="008714C7">
        <w:t>MTA</w:t>
      </w:r>
      <w:r w:rsidR="00DD3CFF">
        <w:t>L’</w:t>
      </w:r>
      <w:r w:rsidR="00D276F5" w:rsidRPr="00834BCF">
        <w:t xml:space="preserve">nin hizmet içi eğitim faaliyetleri Kalite Yönetim </w:t>
      </w:r>
      <w:r w:rsidR="00D276F5" w:rsidRPr="00834BCF">
        <w:rPr>
          <w:iCs/>
        </w:rPr>
        <w:t xml:space="preserve">Sistemi </w:t>
      </w:r>
      <w:r w:rsidR="00D276F5" w:rsidRPr="00834BCF">
        <w:t>içerisinde planlanmıştır. Yapılacak hizmet içi eğitimin hedefleri şu şekildedir:</w:t>
      </w:r>
    </w:p>
    <w:p w:rsidR="00D276F5" w:rsidRPr="00834BCF" w:rsidRDefault="00D276F5" w:rsidP="00F607C1">
      <w:pPr>
        <w:pStyle w:val="NormalWeb"/>
        <w:spacing w:before="0" w:beforeAutospacing="0" w:after="0" w:afterAutospacing="0"/>
        <w:ind w:firstLine="709"/>
        <w:jc w:val="both"/>
      </w:pPr>
      <w:r w:rsidRPr="00834BCF">
        <w:t>a) Hizmet öncesi eğitimden gelen personelin kuruma intibakını sağlamak,</w:t>
      </w:r>
    </w:p>
    <w:p w:rsidR="00D276F5" w:rsidRPr="00834BCF" w:rsidRDefault="00D276F5" w:rsidP="00F607C1">
      <w:pPr>
        <w:pStyle w:val="NormalWeb"/>
        <w:spacing w:before="0" w:beforeAutospacing="0" w:after="0" w:afterAutospacing="0"/>
        <w:ind w:firstLine="709"/>
        <w:jc w:val="both"/>
      </w:pPr>
      <w:r w:rsidRPr="00834BCF">
        <w:t>b) Personele Türk Milli Eğitiminin amaç ve ilkelerini bir bütünlük içinde kavrama ve yorumlamada ortak görüş sağlamak ve uygulamada birlik kazandırmak,</w:t>
      </w:r>
    </w:p>
    <w:p w:rsidR="00D276F5" w:rsidRPr="00834BCF" w:rsidRDefault="00D276F5" w:rsidP="00F607C1">
      <w:pPr>
        <w:pStyle w:val="NormalWeb"/>
        <w:spacing w:before="0" w:beforeAutospacing="0" w:after="0" w:afterAutospacing="0"/>
        <w:ind w:firstLine="709"/>
        <w:jc w:val="both"/>
      </w:pPr>
      <w:r w:rsidRPr="00834BCF">
        <w:t>e) Mesleki yeterlilik açısından, hizmet öncesi eğitimin eksikliklerini tamamlamak,</w:t>
      </w:r>
    </w:p>
    <w:p w:rsidR="00D276F5" w:rsidRPr="00834BCF" w:rsidRDefault="00D276F5" w:rsidP="00F607C1">
      <w:pPr>
        <w:pStyle w:val="NormalWeb"/>
        <w:spacing w:before="0" w:beforeAutospacing="0" w:after="0" w:afterAutospacing="0"/>
        <w:ind w:firstLine="709"/>
        <w:jc w:val="both"/>
      </w:pPr>
      <w:r w:rsidRPr="00834BCF">
        <w:t>d) Eğitim alanındaki yeniliklerin, gelişmelerin gerektirdiği bilgi, beceri ve davranışları kazandırmak,</w:t>
      </w:r>
    </w:p>
    <w:p w:rsidR="00D276F5" w:rsidRPr="00834BCF" w:rsidRDefault="00D276F5" w:rsidP="00F607C1">
      <w:pPr>
        <w:pStyle w:val="NormalWeb"/>
        <w:spacing w:before="0" w:beforeAutospacing="0" w:after="0" w:afterAutospacing="0"/>
        <w:ind w:firstLine="709"/>
        <w:jc w:val="both"/>
      </w:pPr>
      <w:r w:rsidRPr="00834BCF">
        <w:t>e) Personelin mesleki yeterlik ve anlayışlarını geliştirmek,</w:t>
      </w:r>
    </w:p>
    <w:p w:rsidR="00D276F5" w:rsidRPr="00834BCF" w:rsidRDefault="00D276F5" w:rsidP="00F607C1">
      <w:pPr>
        <w:pStyle w:val="NormalWeb"/>
        <w:spacing w:before="0" w:beforeAutospacing="0" w:after="0" w:afterAutospacing="0"/>
        <w:ind w:firstLine="709"/>
        <w:jc w:val="both"/>
      </w:pPr>
      <w:r w:rsidRPr="00834BCF">
        <w:t>f) İstekli ve yetenekli personelin, mesleklerinin üst kademelerine geçişlerini sağlamak,</w:t>
      </w:r>
    </w:p>
    <w:p w:rsidR="00D276F5" w:rsidRPr="00834BCF" w:rsidRDefault="00D276F5" w:rsidP="00F607C1">
      <w:pPr>
        <w:pStyle w:val="NormalWeb"/>
        <w:spacing w:before="0" w:beforeAutospacing="0" w:after="0" w:afterAutospacing="0"/>
        <w:ind w:firstLine="709"/>
        <w:jc w:val="both"/>
      </w:pPr>
      <w:r w:rsidRPr="00834BCF">
        <w:t>g) Farklı eğitim görenler için, yan geçişleri sağlayacak tamamlama eğitimi yapmak,</w:t>
      </w:r>
    </w:p>
    <w:p w:rsidR="00D276F5" w:rsidRPr="00834BCF" w:rsidRDefault="00D276F5" w:rsidP="00F607C1">
      <w:pPr>
        <w:pStyle w:val="NormalWeb"/>
        <w:spacing w:before="0" w:beforeAutospacing="0" w:after="0" w:afterAutospacing="0"/>
        <w:ind w:firstLine="709"/>
        <w:jc w:val="both"/>
      </w:pPr>
      <w:r w:rsidRPr="00834BCF">
        <w:lastRenderedPageBreak/>
        <w:t>h) Türk Milli Eğitim politikasını yorumlamada bütünlük kazandırmak,</w:t>
      </w:r>
    </w:p>
    <w:p w:rsidR="00D276F5" w:rsidRPr="00834BCF" w:rsidRDefault="00D276F5" w:rsidP="00F607C1">
      <w:pPr>
        <w:pStyle w:val="NormalWeb"/>
        <w:spacing w:before="0" w:beforeAutospacing="0" w:after="0" w:afterAutospacing="0"/>
        <w:ind w:firstLine="709"/>
        <w:jc w:val="both"/>
      </w:pPr>
      <w:r w:rsidRPr="00834BCF">
        <w:t>ı) Eğitime ait temel prensip ve teknikleri uygulamada birlik sağlamak,</w:t>
      </w:r>
    </w:p>
    <w:p w:rsidR="00D276F5" w:rsidRPr="00834BCF" w:rsidRDefault="00D276F5" w:rsidP="00F607C1">
      <w:pPr>
        <w:pStyle w:val="NormalWeb"/>
        <w:spacing w:before="0" w:beforeAutospacing="0" w:after="0" w:afterAutospacing="0"/>
        <w:ind w:firstLine="709"/>
        <w:jc w:val="both"/>
      </w:pPr>
      <w:r w:rsidRPr="00834BCF">
        <w:t>i) Eğitim sisteminin geliştirilmesine destek olmak.</w:t>
      </w:r>
    </w:p>
    <w:p w:rsidR="00D276F5" w:rsidRPr="00834BCF" w:rsidRDefault="00D276F5" w:rsidP="00F607C1">
      <w:pPr>
        <w:pStyle w:val="NormalWeb"/>
        <w:spacing w:before="0" w:beforeAutospacing="0" w:after="0" w:afterAutospacing="0"/>
        <w:ind w:firstLine="709"/>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D276F5" w:rsidRPr="00834BCF" w:rsidTr="00B42B79">
        <w:tc>
          <w:tcPr>
            <w:tcW w:w="9671" w:type="dxa"/>
            <w:shd w:val="clear" w:color="auto" w:fill="D9D9D9"/>
          </w:tcPr>
          <w:p w:rsidR="00D276F5" w:rsidRPr="00892353" w:rsidRDefault="00D276F5" w:rsidP="00B42B79">
            <w:pPr>
              <w:pStyle w:val="NormalWeb"/>
              <w:spacing w:before="0" w:beforeAutospacing="0" w:after="0" w:afterAutospacing="0"/>
              <w:ind w:firstLine="709"/>
              <w:rPr>
                <w:b/>
              </w:rPr>
            </w:pPr>
            <w:r w:rsidRPr="00892353">
              <w:rPr>
                <w:b/>
              </w:rPr>
              <w:t>5.2.2- OKUL HİZMET İÇİ EĞİTİM FAALİYETİNDE GÖREV VE SORUMLULUKLAR</w:t>
            </w:r>
          </w:p>
        </w:tc>
      </w:tr>
    </w:tbl>
    <w:p w:rsidR="00D276F5" w:rsidRPr="00B42B79" w:rsidRDefault="00D276F5" w:rsidP="00F607C1">
      <w:pPr>
        <w:pStyle w:val="NormalWeb"/>
        <w:spacing w:before="0" w:beforeAutospacing="0" w:after="0" w:afterAutospacing="0"/>
        <w:ind w:firstLine="709"/>
        <w:jc w:val="both"/>
        <w:rPr>
          <w:b/>
        </w:rPr>
      </w:pPr>
      <w:r w:rsidRPr="00B42B79">
        <w:rPr>
          <w:b/>
        </w:rPr>
        <w:t>Okul müdürünün görev ve sorumlulukları</w:t>
      </w:r>
    </w:p>
    <w:p w:rsidR="00D276F5" w:rsidRPr="00834BCF" w:rsidRDefault="00D276F5" w:rsidP="00F607C1">
      <w:pPr>
        <w:pStyle w:val="NormalWeb"/>
        <w:spacing w:before="0" w:beforeAutospacing="0" w:after="0" w:afterAutospacing="0"/>
        <w:ind w:firstLine="709"/>
        <w:jc w:val="both"/>
      </w:pPr>
      <w:r w:rsidRPr="00834BCF">
        <w:t>a) Eğitim programının uygun bir şekilde yürütülebilmesi için müdür yardımcıları ve eğitim görevlileri ile işbirliği yapar.</w:t>
      </w:r>
    </w:p>
    <w:p w:rsidR="00D276F5" w:rsidRPr="001C775B" w:rsidRDefault="00D276F5" w:rsidP="00F607C1">
      <w:pPr>
        <w:pStyle w:val="NormalWeb"/>
        <w:spacing w:before="0" w:beforeAutospacing="0" w:after="0" w:afterAutospacing="0"/>
        <w:ind w:firstLine="709"/>
        <w:jc w:val="both"/>
      </w:pPr>
      <w:r w:rsidRPr="001C775B">
        <w:t>b) Eğitim faaliyeti ile ilgili belgelendirmenin yapılabilmesi il milli eğitim müdürlüğü ile temasa geçer ve hazır</w:t>
      </w:r>
      <w:r w:rsidR="001C775B" w:rsidRPr="001C775B">
        <w:t>lanan eğitim programının il milli eğitim müdürlüğü</w:t>
      </w:r>
      <w:r w:rsidRPr="001C775B">
        <w:t>ne katılımcı listeler ile beraber göndererek eğitim için gerekli onayın alınmasını sağlar.</w:t>
      </w:r>
    </w:p>
    <w:p w:rsidR="00D276F5" w:rsidRPr="001C775B" w:rsidRDefault="00D276F5" w:rsidP="00F607C1">
      <w:pPr>
        <w:pStyle w:val="NormalWeb"/>
        <w:spacing w:before="0" w:beforeAutospacing="0" w:after="0" w:afterAutospacing="0"/>
        <w:ind w:firstLine="709"/>
        <w:jc w:val="both"/>
      </w:pPr>
      <w:r w:rsidRPr="001C775B">
        <w:t>c) Eğitim faaliyeti için gerekli araç ve gereçleri temin eder.</w:t>
      </w:r>
    </w:p>
    <w:p w:rsidR="00D276F5" w:rsidRPr="001C775B" w:rsidRDefault="00D276F5" w:rsidP="00F607C1">
      <w:pPr>
        <w:pStyle w:val="NormalWeb"/>
        <w:spacing w:before="0" w:beforeAutospacing="0" w:after="0" w:afterAutospacing="0"/>
        <w:ind w:firstLine="709"/>
        <w:jc w:val="both"/>
      </w:pPr>
      <w:r w:rsidRPr="001C775B">
        <w:t>d) Eğitim görevlilerinin programa göre işleyecekleri konuları günlük çalışma çizelgesine uygun bir şekilde işlemelerini kontrol eder.</w:t>
      </w:r>
    </w:p>
    <w:p w:rsidR="00D276F5" w:rsidRPr="001C775B" w:rsidRDefault="00D276F5" w:rsidP="00F607C1">
      <w:pPr>
        <w:pStyle w:val="NormalWeb"/>
        <w:spacing w:before="0" w:beforeAutospacing="0" w:after="0" w:afterAutospacing="0"/>
        <w:ind w:firstLine="709"/>
        <w:jc w:val="both"/>
      </w:pPr>
      <w:r w:rsidRPr="001C775B">
        <w:t>e) Kursların sonunda, başarılı olanlara başarı belgelerini, il milli eğitim müdürlüğü tarafından onaylatarak verir.</w:t>
      </w:r>
    </w:p>
    <w:p w:rsidR="00D276F5" w:rsidRPr="001C775B" w:rsidRDefault="00D276F5" w:rsidP="00F607C1">
      <w:pPr>
        <w:pStyle w:val="NormalWeb"/>
        <w:spacing w:before="0" w:beforeAutospacing="0" w:after="0" w:afterAutospacing="0"/>
        <w:ind w:firstLine="709"/>
        <w:jc w:val="both"/>
      </w:pPr>
      <w:r w:rsidRPr="001C775B">
        <w:t>f) Eğitimde anlatılacak konuları belirten müfredat programının eğitim görevlisine verilmesini Sağlar.</w:t>
      </w:r>
    </w:p>
    <w:p w:rsidR="00D276F5" w:rsidRPr="00B42B79" w:rsidRDefault="00D276F5" w:rsidP="00F607C1">
      <w:pPr>
        <w:pStyle w:val="NormalWeb"/>
        <w:spacing w:before="0" w:beforeAutospacing="0" w:after="0" w:afterAutospacing="0"/>
        <w:ind w:firstLine="709"/>
        <w:jc w:val="both"/>
        <w:rPr>
          <w:b/>
        </w:rPr>
      </w:pPr>
      <w:r w:rsidRPr="00B42B79">
        <w:rPr>
          <w:b/>
        </w:rPr>
        <w:t>Müdür Yardımcılarının Görev ve Sorumlulukları:</w:t>
      </w:r>
    </w:p>
    <w:p w:rsidR="00D276F5" w:rsidRPr="001C775B" w:rsidRDefault="00D276F5" w:rsidP="00F607C1">
      <w:pPr>
        <w:pStyle w:val="NormalWeb"/>
        <w:spacing w:before="0" w:beforeAutospacing="0" w:after="0" w:afterAutospacing="0"/>
        <w:ind w:firstLine="709"/>
        <w:jc w:val="both"/>
      </w:pPr>
      <w:r w:rsidRPr="001C775B">
        <w:t>a) Okul müdürünün hizmet içi eğitimle ilgili her türlü işlerinde yardımcı olmakla yükümlü ve sorumludurlar. Müdür yardımcıları, okul müdürünün hizmet içi eğitimle ilgili vereceği görevleri yaparlar.</w:t>
      </w:r>
    </w:p>
    <w:p w:rsidR="00D276F5" w:rsidRPr="001C775B" w:rsidRDefault="00D276F5" w:rsidP="00F607C1">
      <w:pPr>
        <w:pStyle w:val="NormalWeb"/>
        <w:spacing w:before="0" w:beforeAutospacing="0" w:after="0" w:afterAutospacing="0"/>
        <w:ind w:firstLine="709"/>
        <w:jc w:val="both"/>
      </w:pPr>
      <w:r w:rsidRPr="001C775B">
        <w:t>b) Hizmet içi eğitim de görevli olan öğretmenlerin Ders Ücretlerini ödemeye esas olacak, işlenen konuların saat toplamlarını gösteren cetveli hazırlar.</w:t>
      </w:r>
    </w:p>
    <w:p w:rsidR="001C775B" w:rsidRDefault="00D276F5" w:rsidP="00DD3CFF">
      <w:pPr>
        <w:pStyle w:val="NormalWeb"/>
        <w:spacing w:before="0" w:beforeAutospacing="0" w:after="0" w:afterAutospacing="0"/>
        <w:ind w:firstLine="709"/>
        <w:jc w:val="both"/>
      </w:pPr>
      <w:r w:rsidRPr="001C775B">
        <w:t xml:space="preserve">c) Okul müdürü ile birlikte faaliyetin sonunda </w:t>
      </w:r>
      <w:r w:rsidR="001C775B" w:rsidRPr="001C775B">
        <w:rPr>
          <w:b/>
        </w:rPr>
        <w:t>eğitim toplantı tutanağı formu (FR.12)</w:t>
      </w:r>
      <w:r w:rsidR="001C775B">
        <w:t xml:space="preserve"> doldurulur.</w:t>
      </w:r>
    </w:p>
    <w:p w:rsidR="00D276F5" w:rsidRPr="00B42B79" w:rsidRDefault="00D276F5" w:rsidP="00F607C1">
      <w:pPr>
        <w:pStyle w:val="NormalWeb"/>
        <w:spacing w:before="0" w:beforeAutospacing="0" w:after="0" w:afterAutospacing="0"/>
        <w:ind w:firstLine="709"/>
        <w:jc w:val="both"/>
        <w:rPr>
          <w:b/>
        </w:rPr>
      </w:pPr>
      <w:r w:rsidRPr="00B42B79">
        <w:rPr>
          <w:b/>
        </w:rPr>
        <w:t xml:space="preserve">Eğitim Görevlilerinin Görev ve Sorumlulukları: </w:t>
      </w:r>
    </w:p>
    <w:p w:rsidR="00D276F5" w:rsidRPr="00834BCF" w:rsidRDefault="00D276F5" w:rsidP="00F607C1">
      <w:pPr>
        <w:pStyle w:val="NormalWeb"/>
        <w:spacing w:before="0" w:beforeAutospacing="0" w:after="0" w:afterAutospacing="0"/>
        <w:ind w:firstLine="709"/>
        <w:jc w:val="both"/>
        <w:rPr>
          <w:iCs/>
        </w:rPr>
      </w:pPr>
      <w:r w:rsidRPr="00834BCF">
        <w:t xml:space="preserve">a) Programda belirtildiği şekilde derslerini zamanında ve amacına uygun olarak verirler. b) İşledikleri her dersin konusu ve derse katılmayanların adını ve soyadını günlük çalışma çizelgesine yazarak </w:t>
      </w:r>
      <w:r w:rsidRPr="00834BCF">
        <w:rPr>
          <w:iCs/>
        </w:rPr>
        <w:t>imza ederler.</w:t>
      </w:r>
    </w:p>
    <w:p w:rsidR="00D276F5" w:rsidRPr="00834BCF" w:rsidRDefault="00D276F5" w:rsidP="00F607C1">
      <w:pPr>
        <w:pStyle w:val="NormalWeb"/>
        <w:spacing w:before="0" w:beforeAutospacing="0" w:after="0" w:afterAutospacing="0"/>
        <w:ind w:firstLine="709"/>
        <w:jc w:val="both"/>
      </w:pPr>
      <w:r w:rsidRPr="00834BCF">
        <w:t>c) Sınav komisyon üyeleri ile birlikte sınav sorularını ve cevap anahtarlarını hazırlar ve sınav sonuçlarını değerlendirirler.</w:t>
      </w:r>
    </w:p>
    <w:p w:rsidR="00D276F5" w:rsidRPr="00834BCF" w:rsidRDefault="00D276F5" w:rsidP="00F607C1">
      <w:pPr>
        <w:pStyle w:val="NormalWeb"/>
        <w:spacing w:before="0" w:beforeAutospacing="0" w:after="0" w:afterAutospacing="0"/>
        <w:ind w:firstLine="709"/>
        <w:jc w:val="both"/>
      </w:pPr>
      <w:r w:rsidRPr="00834BCF">
        <w:t>d) Faaliyete katılanların sınavlarda aldıkları puanları değerlendirme fişine yazarak, altını imzalayıp komisyon başkanına teslim ederler.</w:t>
      </w:r>
    </w:p>
    <w:p w:rsidR="001C775B" w:rsidRPr="00834BCF" w:rsidRDefault="001C775B" w:rsidP="00F607C1">
      <w:pPr>
        <w:pStyle w:val="NormalWeb"/>
        <w:spacing w:before="0" w:beforeAutospacing="0" w:after="0" w:afterAutospacing="0"/>
        <w:ind w:firstLine="709"/>
        <w:jc w:val="both"/>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9639"/>
      </w:tblGrid>
      <w:tr w:rsidR="00D276F5" w:rsidRPr="00834BCF" w:rsidTr="00B42B79">
        <w:tc>
          <w:tcPr>
            <w:tcW w:w="9671" w:type="dxa"/>
            <w:shd w:val="clear" w:color="auto" w:fill="D9D9D9"/>
          </w:tcPr>
          <w:p w:rsidR="00D276F5" w:rsidRPr="00892353" w:rsidRDefault="00D276F5" w:rsidP="00B42B79">
            <w:pPr>
              <w:pStyle w:val="NormalWeb"/>
              <w:spacing w:before="0" w:beforeAutospacing="0" w:after="0" w:afterAutospacing="0"/>
              <w:ind w:firstLine="709"/>
              <w:rPr>
                <w:b/>
              </w:rPr>
            </w:pPr>
            <w:r w:rsidRPr="00892353">
              <w:rPr>
                <w:b/>
              </w:rPr>
              <w:t>5.2.3- HİZMET İÇİ EĞİTİM FAALİYETLERİNİN PLANLANMASI, UYGULANMASI VE DEĞERLENDİRİLMESİ</w:t>
            </w:r>
          </w:p>
        </w:tc>
      </w:tr>
    </w:tbl>
    <w:p w:rsidR="00D276F5" w:rsidRPr="00834BCF" w:rsidRDefault="00D276F5" w:rsidP="00F607C1">
      <w:pPr>
        <w:pStyle w:val="NormalWeb"/>
        <w:spacing w:before="0" w:beforeAutospacing="0" w:after="0" w:afterAutospacing="0"/>
        <w:ind w:firstLine="709"/>
        <w:jc w:val="both"/>
      </w:pPr>
      <w:r w:rsidRPr="001C775B">
        <w:t>a)</w:t>
      </w:r>
      <w:r w:rsidR="00D418C9">
        <w:t xml:space="preserve"> </w:t>
      </w:r>
      <w:r w:rsidRPr="001C775B">
        <w:t>Okul Müdürlüğümüze yapılan başvuru üzerine okul müdürü, müdür yardımcısı ile</w:t>
      </w:r>
      <w:r w:rsidRPr="00834BCF">
        <w:t xml:space="preserve"> birlikte, hizmet içi eğitim planını hazırlanır ve kaymakamlık oluru alındıktan sonra yürürlüğe konur.</w:t>
      </w:r>
    </w:p>
    <w:p w:rsidR="00D276F5" w:rsidRPr="00834BCF" w:rsidRDefault="00D276F5" w:rsidP="00F607C1">
      <w:pPr>
        <w:pStyle w:val="NormalWeb"/>
        <w:spacing w:before="0" w:beforeAutospacing="0" w:after="0" w:afterAutospacing="0"/>
        <w:ind w:firstLine="709"/>
        <w:jc w:val="both"/>
      </w:pPr>
      <w:r w:rsidRPr="00834BCF">
        <w:t>b) Bu programda hizmet içi eğitiminin tarihi, yeri, saati, sınav komisyon üyeleri, sınav tarihi ve sınav saati ve Hizmet içi eğitim görecek personelin listesi belirlenir ve gereken görevlendirmeler yapılır.</w:t>
      </w:r>
    </w:p>
    <w:p w:rsidR="00D276F5" w:rsidRPr="00834BCF" w:rsidRDefault="00D276F5" w:rsidP="00F607C1">
      <w:pPr>
        <w:pStyle w:val="NormalWeb"/>
        <w:spacing w:before="0" w:beforeAutospacing="0" w:after="0" w:afterAutospacing="0"/>
        <w:ind w:firstLine="709"/>
        <w:jc w:val="both"/>
      </w:pPr>
      <w:r w:rsidRPr="00834BCF">
        <w:t>c) Hizmet içi eğitim faaliyetlerinde uygulanacak öğretim programında faaliyetin amacı, konusu, öğretme ve öğrenme faaliyetleri, öğretim ilkeleri, öğretim metot ve teknikleri değerlendirmeye esas olacak ölçme araçları yer alır.</w:t>
      </w:r>
    </w:p>
    <w:p w:rsidR="00D276F5" w:rsidRPr="00834BCF" w:rsidRDefault="00D276F5" w:rsidP="00F607C1">
      <w:pPr>
        <w:pStyle w:val="NormalWeb"/>
        <w:spacing w:before="0" w:beforeAutospacing="0" w:after="0" w:afterAutospacing="0"/>
        <w:ind w:firstLine="709"/>
        <w:jc w:val="both"/>
      </w:pPr>
      <w:r w:rsidRPr="00834BCF">
        <w:lastRenderedPageBreak/>
        <w:t>d) Okulumuz Hizmet içi eğitim faaliyetlerinin haftalık çalışma saati (25) ders saatinden az, (40) ders saatinden fazla; günlük çalışma saati (4) ders saatinden az, (10) ders saatinden fazla olamaz. Günlük ders saatleri (50) dakika, blok ders saati ise (90) dakikadır. Mahalli hizmet içi eğitim faaliyetlerinde haftalık çalışma saati (10) ders saatinden az olamaz.</w:t>
      </w:r>
    </w:p>
    <w:p w:rsidR="0023049D" w:rsidRDefault="00D276F5" w:rsidP="00F607C1">
      <w:pPr>
        <w:pStyle w:val="NormalWeb"/>
        <w:spacing w:before="0" w:beforeAutospacing="0" w:after="0" w:afterAutospacing="0"/>
        <w:ind w:firstLine="709"/>
        <w:jc w:val="both"/>
      </w:pPr>
      <w:r w:rsidRPr="00834BCF">
        <w:t>e) Sınavların yapılması ve değerlendirilmesinde aşağıdaki hususlara uyulur. Sınavlar, öğretim programının amaçlarına göre yazılı, sözlü, uygulamak ya da hem yazılı hem sözlü hem de uygulamalı olarak yapılabilir.</w:t>
      </w:r>
    </w:p>
    <w:p w:rsidR="00B42B79" w:rsidRDefault="00B42B79" w:rsidP="00F607C1">
      <w:pPr>
        <w:pStyle w:val="NormalWeb"/>
        <w:spacing w:before="0" w:beforeAutospacing="0" w:after="0" w:afterAutospacing="0"/>
        <w:ind w:firstLine="709"/>
        <w:jc w:val="both"/>
        <w:rPr>
          <w:b/>
        </w:rPr>
      </w:pPr>
    </w:p>
    <w:p w:rsidR="00D276F5" w:rsidRPr="00B42B79" w:rsidRDefault="00D276F5" w:rsidP="00F607C1">
      <w:pPr>
        <w:pStyle w:val="NormalWeb"/>
        <w:spacing w:before="0" w:beforeAutospacing="0" w:after="0" w:afterAutospacing="0"/>
        <w:ind w:firstLine="709"/>
        <w:jc w:val="both"/>
        <w:rPr>
          <w:b/>
        </w:rPr>
      </w:pPr>
      <w:r w:rsidRPr="00B42B79">
        <w:rPr>
          <w:b/>
        </w:rPr>
        <w:t>Sınavla ilgili tedbirler, sınav komisyon üyeleri tarafından ortaklaşa alınır.</w:t>
      </w:r>
    </w:p>
    <w:p w:rsidR="00D276F5" w:rsidRPr="00834BCF" w:rsidRDefault="00D276F5" w:rsidP="00F607C1">
      <w:pPr>
        <w:pStyle w:val="NormalWeb"/>
        <w:spacing w:before="0" w:beforeAutospacing="0" w:after="0" w:afterAutospacing="0"/>
        <w:ind w:firstLine="709"/>
        <w:jc w:val="both"/>
      </w:pPr>
      <w:r w:rsidRPr="00834BCF">
        <w:t>Sınav sonuçları eğitim görevlileri tarafından değerlendirilir.</w:t>
      </w:r>
    </w:p>
    <w:p w:rsidR="00D276F5" w:rsidRPr="00834BCF" w:rsidRDefault="00D276F5" w:rsidP="00F607C1">
      <w:pPr>
        <w:pStyle w:val="NormalWeb"/>
        <w:spacing w:before="0" w:beforeAutospacing="0" w:after="0" w:afterAutospacing="0"/>
        <w:ind w:firstLine="709"/>
        <w:jc w:val="both"/>
      </w:pPr>
      <w:r w:rsidRPr="00834BCF">
        <w:t xml:space="preserve">Sınavlarda boş cevap kâğıdı verenlere 0 (sıfır) puan verilir. </w:t>
      </w:r>
    </w:p>
    <w:p w:rsidR="00D276F5" w:rsidRPr="00834BCF" w:rsidRDefault="00D276F5" w:rsidP="00F607C1">
      <w:pPr>
        <w:pStyle w:val="NormalWeb"/>
        <w:spacing w:before="0" w:beforeAutospacing="0" w:after="0" w:afterAutospacing="0"/>
        <w:ind w:firstLine="709"/>
        <w:jc w:val="both"/>
      </w:pPr>
      <w:r w:rsidRPr="00834BCF">
        <w:t>f)</w:t>
      </w:r>
      <w:r w:rsidR="00DD3CFF">
        <w:t xml:space="preserve"> </w:t>
      </w:r>
      <w:r w:rsidRPr="00834BCF">
        <w:t>Faaliyete katılanların başarı ortalamaları bulunurken, faaliyet süresince yapılan yazılı, sözlü, uygulamalı, ya da hem yazılı hem sözlü, hem de uygulamalı sınavlardan alınan notların aritmetik ortalaması alınır.</w:t>
      </w:r>
    </w:p>
    <w:p w:rsidR="0023049D" w:rsidRDefault="00D276F5" w:rsidP="00F607C1">
      <w:pPr>
        <w:pStyle w:val="NormalWeb"/>
        <w:spacing w:before="0" w:beforeAutospacing="0" w:after="0" w:afterAutospacing="0"/>
        <w:ind w:firstLine="709"/>
        <w:jc w:val="both"/>
      </w:pPr>
      <w:r w:rsidRPr="00834BCF">
        <w:t>g) Sınavların faaliyet sonunda yapılması halinde eğitim görevlileri sınav kâğıtlarını, cevap anahtarını ve sınav puanlarını çizelgeye yazar ve eğitim yöneticisine teslim ederler. Eğitim yöneticisi puanları değerlendirme formuna yazar. Bu form, eğitim yöneticisi ve eğitim görevlileri tarafından imzalanır.</w:t>
      </w:r>
    </w:p>
    <w:p w:rsidR="00B42B79" w:rsidRDefault="00B42B79" w:rsidP="00F607C1">
      <w:pPr>
        <w:pStyle w:val="NormalWeb"/>
        <w:spacing w:before="0" w:beforeAutospacing="0" w:after="0" w:afterAutospacing="0"/>
        <w:ind w:firstLine="709"/>
        <w:jc w:val="both"/>
        <w:rPr>
          <w:b/>
        </w:rPr>
      </w:pPr>
    </w:p>
    <w:p w:rsidR="00F607C1" w:rsidRPr="00B42B79" w:rsidRDefault="00F607C1" w:rsidP="00F607C1">
      <w:pPr>
        <w:pStyle w:val="NormalWeb"/>
        <w:spacing w:before="0" w:beforeAutospacing="0" w:after="0" w:afterAutospacing="0"/>
        <w:ind w:firstLine="709"/>
        <w:jc w:val="both"/>
        <w:rPr>
          <w:b/>
        </w:rPr>
      </w:pPr>
      <w:r w:rsidRPr="00B42B79">
        <w:rPr>
          <w:b/>
        </w:rPr>
        <w:t>Sınavlarda verilen puanlar sınıf geçme yönetmeliğine göre uygulanır.</w:t>
      </w:r>
    </w:p>
    <w:p w:rsidR="0023049D" w:rsidRDefault="00DD3CFF" w:rsidP="00F607C1">
      <w:pPr>
        <w:pStyle w:val="NormalWeb"/>
        <w:spacing w:before="0" w:beforeAutospacing="0" w:after="0" w:afterAutospacing="0"/>
        <w:ind w:firstLine="709"/>
        <w:jc w:val="both"/>
      </w:pPr>
      <w:r>
        <w:t xml:space="preserve">h- </w:t>
      </w:r>
      <w:r w:rsidR="00D276F5" w:rsidRPr="00834BCF">
        <w:t>Hizmet içi eğitim faaliyetlerine katılanların başarıları sınavla tespit edilir. Başarılı olanlara başarı belgesi verilir. Başarısız olanlara da katılma belgesi verilir.</w:t>
      </w:r>
    </w:p>
    <w:p w:rsidR="00D276F5" w:rsidRPr="00834BCF" w:rsidRDefault="00D276F5" w:rsidP="00F607C1">
      <w:pPr>
        <w:pStyle w:val="NormalWeb"/>
        <w:spacing w:before="0" w:beforeAutospacing="0" w:after="0" w:afterAutospacing="0"/>
        <w:ind w:firstLine="709"/>
        <w:jc w:val="both"/>
      </w:pPr>
      <w:r>
        <w:t>i</w:t>
      </w:r>
      <w:r w:rsidRPr="00834BCF">
        <w:t>- Hizmet</w:t>
      </w:r>
      <w:r w:rsidR="00DD3CFF">
        <w:t xml:space="preserve"> içi e</w:t>
      </w:r>
      <w:r w:rsidRPr="00834BCF">
        <w:t>ğitim faaliyetlerinin yürütülmesine ilişkin giderler kurum bütçesinin ilgili faslından karşılanır.</w:t>
      </w:r>
    </w:p>
    <w:p w:rsidR="001C775B" w:rsidRDefault="001C775B" w:rsidP="00F607C1">
      <w:pPr>
        <w:pStyle w:val="NormalWeb"/>
        <w:spacing w:before="0" w:beforeAutospacing="0" w:after="0" w:afterAutospacing="0"/>
        <w:ind w:firstLine="709"/>
        <w:jc w:val="both"/>
      </w:pPr>
    </w:p>
    <w:tbl>
      <w:tblPr>
        <w:tblW w:w="9639" w:type="dxa"/>
        <w:jc w:val="center"/>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blLook w:val="01E0" w:firstRow="1" w:lastRow="1" w:firstColumn="1" w:lastColumn="1" w:noHBand="0" w:noVBand="0"/>
      </w:tblPr>
      <w:tblGrid>
        <w:gridCol w:w="9639"/>
      </w:tblGrid>
      <w:tr w:rsidR="00D276F5" w:rsidRPr="00834BCF" w:rsidTr="00B42B79">
        <w:trPr>
          <w:jc w:val="center"/>
        </w:trPr>
        <w:tc>
          <w:tcPr>
            <w:tcW w:w="9462" w:type="dxa"/>
            <w:shd w:val="clear" w:color="auto" w:fill="D9D9D9"/>
          </w:tcPr>
          <w:p w:rsidR="00D276F5" w:rsidRPr="00892353" w:rsidRDefault="00D276F5" w:rsidP="00F607C1">
            <w:pPr>
              <w:pStyle w:val="NormalWeb"/>
              <w:spacing w:before="0" w:beforeAutospacing="0" w:after="0" w:afterAutospacing="0"/>
              <w:ind w:firstLine="709"/>
              <w:jc w:val="both"/>
              <w:rPr>
                <w:b/>
              </w:rPr>
            </w:pPr>
            <w:r w:rsidRPr="00892353">
              <w:rPr>
                <w:b/>
              </w:rPr>
              <w:t>6- SORUMLULAR</w:t>
            </w:r>
          </w:p>
        </w:tc>
      </w:tr>
    </w:tbl>
    <w:p w:rsidR="00D276F5" w:rsidRPr="00834BCF" w:rsidRDefault="00D276F5" w:rsidP="00B42B79">
      <w:pPr>
        <w:pStyle w:val="NormalWeb"/>
        <w:numPr>
          <w:ilvl w:val="0"/>
          <w:numId w:val="7"/>
        </w:numPr>
        <w:spacing w:before="0" w:beforeAutospacing="0" w:after="0" w:afterAutospacing="0"/>
        <w:ind w:left="0" w:firstLine="284"/>
        <w:jc w:val="both"/>
      </w:pPr>
      <w:r w:rsidRPr="00834BCF">
        <w:t xml:space="preserve">Okul müdürü </w:t>
      </w:r>
    </w:p>
    <w:p w:rsidR="00D276F5" w:rsidRPr="00834BCF" w:rsidRDefault="00D276F5" w:rsidP="00B42B79">
      <w:pPr>
        <w:pStyle w:val="NormalWeb"/>
        <w:numPr>
          <w:ilvl w:val="0"/>
          <w:numId w:val="7"/>
        </w:numPr>
        <w:spacing w:before="0" w:beforeAutospacing="0" w:after="0" w:afterAutospacing="0"/>
        <w:ind w:left="0" w:firstLine="284"/>
        <w:jc w:val="both"/>
      </w:pPr>
      <w:r w:rsidRPr="00834BCF">
        <w:t>Müdür Yardımcısı</w:t>
      </w:r>
    </w:p>
    <w:p w:rsidR="00D276F5" w:rsidRPr="00834BCF" w:rsidRDefault="00D276F5" w:rsidP="00B42B79">
      <w:pPr>
        <w:pStyle w:val="NormalWeb"/>
        <w:numPr>
          <w:ilvl w:val="0"/>
          <w:numId w:val="7"/>
        </w:numPr>
        <w:spacing w:before="0" w:beforeAutospacing="0" w:after="0" w:afterAutospacing="0"/>
        <w:ind w:left="0" w:firstLine="284"/>
        <w:jc w:val="both"/>
      </w:pPr>
      <w:r w:rsidRPr="00834BCF">
        <w:t>Görevli Öğretmenler</w:t>
      </w:r>
    </w:p>
    <w:p w:rsidR="00B42B79" w:rsidRDefault="00B42B79" w:rsidP="00F607C1">
      <w:pPr>
        <w:pStyle w:val="NormalWeb"/>
        <w:spacing w:before="0" w:beforeAutospacing="0" w:after="0" w:afterAutospacing="0"/>
        <w:ind w:firstLine="709"/>
        <w:jc w:val="both"/>
      </w:pPr>
    </w:p>
    <w:p w:rsidR="002D1B5D" w:rsidRDefault="001B5CD7" w:rsidP="00F607C1">
      <w:pPr>
        <w:pStyle w:val="NormalWeb"/>
        <w:spacing w:before="0" w:beforeAutospacing="0" w:after="0" w:afterAutospacing="0"/>
        <w:ind w:firstLine="709"/>
        <w:jc w:val="both"/>
      </w:pPr>
      <w:r>
        <w:t>PR-5</w:t>
      </w:r>
      <w:r w:rsidR="00D276F5" w:rsidRPr="00834BCF">
        <w:t xml:space="preserve"> Prosedü</w:t>
      </w:r>
      <w:r w:rsidR="00D276F5">
        <w:t>rü</w:t>
      </w:r>
      <w:r w:rsidR="00D276F5" w:rsidRPr="00834BCF">
        <w:t xml:space="preserve"> Okul müdürü, Müdür Yardımcısı (KYT), dağıtılacaktır. Orijinal kopya KYT temsilcisinde muhafaza edilecektir. 12 ayda bir defa KYT temsilcisi </w:t>
      </w:r>
      <w:r w:rsidR="00F607C1">
        <w:t>tarafından</w:t>
      </w:r>
      <w:r w:rsidR="003059E1">
        <w:t xml:space="preserve"> kontrol edilecektir.</w:t>
      </w:r>
    </w:p>
    <w:sectPr w:rsidR="002D1B5D" w:rsidSect="00D418C9">
      <w:headerReference w:type="even" r:id="rId7"/>
      <w:headerReference w:type="default" r:id="rId8"/>
      <w:footerReference w:type="even" r:id="rId9"/>
      <w:footerReference w:type="default" r:id="rId10"/>
      <w:pgSz w:w="11906" w:h="16838" w:code="9"/>
      <w:pgMar w:top="1134" w:right="1134" w:bottom="1134" w:left="1134" w:header="851" w:footer="85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1420" w:rsidRDefault="005B1420">
      <w:r>
        <w:separator/>
      </w:r>
    </w:p>
  </w:endnote>
  <w:endnote w:type="continuationSeparator" w:id="0">
    <w:p w:rsidR="005B1420" w:rsidRDefault="005B14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22" w:rsidRDefault="00411122" w:rsidP="00601437">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rsidR="00411122" w:rsidRDefault="00411122">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Look w:val="04A0" w:firstRow="1" w:lastRow="0" w:firstColumn="1" w:lastColumn="0" w:noHBand="0" w:noVBand="1"/>
    </w:tblPr>
    <w:tblGrid>
      <w:gridCol w:w="3213"/>
      <w:gridCol w:w="3213"/>
      <w:gridCol w:w="3213"/>
    </w:tblGrid>
    <w:tr w:rsidR="00D418C9" w:rsidRPr="00FE548C" w:rsidTr="00370F1E">
      <w:trPr>
        <w:jc w:val="center"/>
      </w:trPr>
      <w:tc>
        <w:tcPr>
          <w:tcW w:w="3213" w:type="dxa"/>
          <w:shd w:val="clear" w:color="auto" w:fill="auto"/>
        </w:tcPr>
        <w:p w:rsidR="00D418C9" w:rsidRPr="00FE548C" w:rsidRDefault="00D418C9" w:rsidP="00D418C9">
          <w:pPr>
            <w:pStyle w:val="AltBilgi"/>
            <w:tabs>
              <w:tab w:val="left" w:pos="6840"/>
            </w:tabs>
            <w:rPr>
              <w:rFonts w:asciiTheme="minorHAnsi" w:hAnsiTheme="minorHAnsi" w:cstheme="minorHAnsi"/>
              <w:sz w:val="22"/>
              <w:szCs w:val="22"/>
            </w:rPr>
          </w:pPr>
          <w:r w:rsidRPr="00FE548C">
            <w:rPr>
              <w:rFonts w:asciiTheme="minorHAnsi" w:hAnsiTheme="minorHAnsi" w:cstheme="minorHAnsi"/>
              <w:sz w:val="22"/>
              <w:szCs w:val="22"/>
            </w:rPr>
            <w:t>Hazırlayan: KGE</w:t>
          </w:r>
        </w:p>
      </w:tc>
      <w:tc>
        <w:tcPr>
          <w:tcW w:w="3213" w:type="dxa"/>
          <w:shd w:val="clear" w:color="auto" w:fill="auto"/>
          <w:vAlign w:val="center"/>
        </w:tcPr>
        <w:p w:rsidR="00D418C9" w:rsidRPr="00FE548C" w:rsidRDefault="00D418C9" w:rsidP="00D418C9">
          <w:pPr>
            <w:pStyle w:val="AltBilgi"/>
            <w:jc w:val="center"/>
            <w:rPr>
              <w:rFonts w:asciiTheme="minorHAnsi" w:hAnsiTheme="minorHAnsi" w:cstheme="minorHAnsi"/>
              <w:sz w:val="22"/>
              <w:szCs w:val="22"/>
            </w:rPr>
          </w:pPr>
        </w:p>
      </w:tc>
      <w:tc>
        <w:tcPr>
          <w:tcW w:w="3213" w:type="dxa"/>
          <w:shd w:val="clear" w:color="auto" w:fill="auto"/>
          <w:vAlign w:val="center"/>
        </w:tcPr>
        <w:p w:rsidR="00D418C9" w:rsidRPr="00FE548C" w:rsidRDefault="00D418C9" w:rsidP="00D418C9">
          <w:pPr>
            <w:pStyle w:val="AltBilgi"/>
            <w:jc w:val="right"/>
            <w:rPr>
              <w:rFonts w:asciiTheme="minorHAnsi" w:hAnsiTheme="minorHAnsi" w:cstheme="minorHAnsi"/>
              <w:sz w:val="22"/>
              <w:szCs w:val="22"/>
            </w:rPr>
          </w:pPr>
          <w:r w:rsidRPr="00FE548C">
            <w:rPr>
              <w:rFonts w:asciiTheme="minorHAnsi" w:hAnsiTheme="minorHAnsi" w:cstheme="minorHAnsi"/>
              <w:sz w:val="22"/>
              <w:szCs w:val="22"/>
            </w:rPr>
            <w:t xml:space="preserve">Sayfa No: </w:t>
          </w:r>
          <w:r w:rsidRPr="00FE548C">
            <w:rPr>
              <w:rStyle w:val="SayfaNumaras"/>
              <w:rFonts w:asciiTheme="minorHAnsi" w:hAnsiTheme="minorHAnsi" w:cstheme="minorHAnsi"/>
              <w:sz w:val="22"/>
              <w:szCs w:val="22"/>
            </w:rPr>
            <w:fldChar w:fldCharType="begin"/>
          </w:r>
          <w:r w:rsidRPr="00FE548C">
            <w:rPr>
              <w:rStyle w:val="SayfaNumaras"/>
              <w:rFonts w:asciiTheme="minorHAnsi" w:hAnsiTheme="minorHAnsi" w:cstheme="minorHAnsi"/>
              <w:sz w:val="22"/>
              <w:szCs w:val="22"/>
            </w:rPr>
            <w:instrText xml:space="preserve"> PAGE </w:instrText>
          </w:r>
          <w:r w:rsidRPr="00FE548C">
            <w:rPr>
              <w:rStyle w:val="SayfaNumaras"/>
              <w:rFonts w:asciiTheme="minorHAnsi" w:hAnsiTheme="minorHAnsi" w:cstheme="minorHAnsi"/>
              <w:sz w:val="22"/>
              <w:szCs w:val="22"/>
            </w:rPr>
            <w:fldChar w:fldCharType="separate"/>
          </w:r>
          <w:r>
            <w:rPr>
              <w:rStyle w:val="SayfaNumaras"/>
              <w:rFonts w:asciiTheme="minorHAnsi" w:hAnsiTheme="minorHAnsi" w:cstheme="minorHAnsi"/>
              <w:noProof/>
              <w:sz w:val="22"/>
              <w:szCs w:val="22"/>
            </w:rPr>
            <w:t>1</w:t>
          </w:r>
          <w:r w:rsidRPr="00FE548C">
            <w:rPr>
              <w:rStyle w:val="SayfaNumaras"/>
              <w:rFonts w:asciiTheme="minorHAnsi" w:hAnsiTheme="minorHAnsi" w:cstheme="minorHAnsi"/>
              <w:sz w:val="22"/>
              <w:szCs w:val="22"/>
            </w:rPr>
            <w:fldChar w:fldCharType="end"/>
          </w:r>
        </w:p>
      </w:tc>
    </w:tr>
  </w:tbl>
  <w:p w:rsidR="00B42B79" w:rsidRPr="00D418C9" w:rsidRDefault="00B42B79" w:rsidP="00D418C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1420" w:rsidRDefault="005B1420">
      <w:r>
        <w:separator/>
      </w:r>
    </w:p>
  </w:footnote>
  <w:footnote w:type="continuationSeparator" w:id="0">
    <w:p w:rsidR="005B1420" w:rsidRDefault="005B14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1122" w:rsidRDefault="00411122" w:rsidP="00AC0CE3">
    <w:pPr>
      <w:pStyle w:val="s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11122" w:rsidRDefault="00411122" w:rsidP="00936495">
    <w:pPr>
      <w:pStyle w:val="stBilgi"/>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5460"/>
      <w:gridCol w:w="2733"/>
    </w:tblGrid>
    <w:tr w:rsidR="00D418C9" w:rsidRPr="00DC2725" w:rsidTr="00370F1E">
      <w:trPr>
        <w:trHeight w:val="312"/>
        <w:jc w:val="center"/>
      </w:trPr>
      <w:tc>
        <w:tcPr>
          <w:tcW w:w="1446" w:type="dxa"/>
          <w:vMerge w:val="restart"/>
          <w:shd w:val="clear" w:color="auto" w:fill="auto"/>
          <w:vAlign w:val="center"/>
        </w:tcPr>
        <w:p w:rsidR="00D418C9" w:rsidRPr="00DC2725" w:rsidRDefault="00D418C9" w:rsidP="00D418C9">
          <w:pPr>
            <w:pStyle w:val="stBilgi"/>
            <w:jc w:val="center"/>
            <w:rPr>
              <w:rFonts w:asciiTheme="minorHAnsi" w:hAnsiTheme="minorHAnsi" w:cstheme="minorHAnsi"/>
              <w:sz w:val="22"/>
              <w:szCs w:val="22"/>
            </w:rPr>
          </w:pPr>
          <w:r w:rsidRPr="00DC2725">
            <w:rPr>
              <w:rFonts w:asciiTheme="minorHAnsi" w:hAnsiTheme="minorHAnsi" w:cstheme="minorHAnsi"/>
              <w:noProof/>
              <w:sz w:val="22"/>
              <w:szCs w:val="22"/>
            </w:rPr>
            <w:drawing>
              <wp:inline distT="0" distB="0" distL="0" distR="0" wp14:anchorId="001BD386" wp14:editId="468E6E2E">
                <wp:extent cx="770400" cy="7704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MBLEM 201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70400" cy="770400"/>
                        </a:xfrm>
                        <a:prstGeom prst="rect">
                          <a:avLst/>
                        </a:prstGeom>
                        <a:noFill/>
                        <a:ln>
                          <a:noFill/>
                        </a:ln>
                      </pic:spPr>
                    </pic:pic>
                  </a:graphicData>
                </a:graphic>
              </wp:inline>
            </w:drawing>
          </w:r>
        </w:p>
      </w:tc>
      <w:tc>
        <w:tcPr>
          <w:tcW w:w="5460" w:type="dxa"/>
          <w:vMerge w:val="restart"/>
          <w:shd w:val="clear" w:color="auto" w:fill="auto"/>
          <w:vAlign w:val="center"/>
        </w:tcPr>
        <w:p w:rsidR="00D418C9" w:rsidRPr="00DC2725" w:rsidRDefault="00D418C9" w:rsidP="00D418C9">
          <w:pPr>
            <w:tabs>
              <w:tab w:val="center" w:pos="4536"/>
              <w:tab w:val="right" w:pos="9072"/>
            </w:tabs>
            <w:jc w:val="center"/>
            <w:rPr>
              <w:rFonts w:asciiTheme="minorHAnsi" w:hAnsiTheme="minorHAnsi" w:cstheme="minorHAnsi"/>
              <w:bCs/>
              <w:sz w:val="22"/>
              <w:szCs w:val="22"/>
            </w:rPr>
          </w:pPr>
          <w:r w:rsidRPr="00DC2725">
            <w:rPr>
              <w:rFonts w:asciiTheme="minorHAnsi" w:hAnsiTheme="minorHAnsi" w:cstheme="minorHAnsi"/>
              <w:bCs/>
              <w:sz w:val="22"/>
              <w:szCs w:val="22"/>
            </w:rPr>
            <w:t>T.C.</w:t>
          </w:r>
        </w:p>
        <w:p w:rsidR="00D418C9" w:rsidRPr="00DC2725" w:rsidRDefault="00D418C9" w:rsidP="00D418C9">
          <w:pPr>
            <w:tabs>
              <w:tab w:val="center" w:pos="4536"/>
              <w:tab w:val="right" w:pos="9072"/>
            </w:tabs>
            <w:jc w:val="center"/>
            <w:rPr>
              <w:rFonts w:asciiTheme="minorHAnsi" w:hAnsiTheme="minorHAnsi" w:cstheme="minorHAnsi"/>
              <w:bCs/>
              <w:sz w:val="22"/>
              <w:szCs w:val="22"/>
            </w:rPr>
          </w:pPr>
          <w:r w:rsidRPr="00DC2725">
            <w:rPr>
              <w:rFonts w:asciiTheme="minorHAnsi" w:hAnsiTheme="minorHAnsi" w:cstheme="minorHAnsi"/>
              <w:bCs/>
              <w:sz w:val="22"/>
              <w:szCs w:val="22"/>
            </w:rPr>
            <w:t>Konyaaltı Kaymakamlığı</w:t>
          </w:r>
        </w:p>
        <w:p w:rsidR="00D418C9" w:rsidRPr="00DC2725" w:rsidRDefault="00D418C9" w:rsidP="00D418C9">
          <w:pPr>
            <w:pStyle w:val="stBilgi"/>
            <w:jc w:val="center"/>
            <w:rPr>
              <w:rFonts w:asciiTheme="minorHAnsi" w:hAnsiTheme="minorHAnsi" w:cstheme="minorHAnsi"/>
              <w:b/>
              <w:sz w:val="22"/>
              <w:szCs w:val="22"/>
            </w:rPr>
          </w:pPr>
          <w:r w:rsidRPr="00DC2725">
            <w:rPr>
              <w:rFonts w:asciiTheme="minorHAnsi" w:hAnsiTheme="minorHAnsi" w:cstheme="minorHAnsi"/>
              <w:bCs/>
              <w:sz w:val="22"/>
              <w:szCs w:val="22"/>
            </w:rPr>
            <w:t>Fettah Tamince Denizcilik Mesleki ve Teknik Anadolu Lisesi</w:t>
          </w:r>
        </w:p>
      </w:tc>
      <w:tc>
        <w:tcPr>
          <w:tcW w:w="2733" w:type="dxa"/>
          <w:shd w:val="clear" w:color="auto" w:fill="auto"/>
          <w:vAlign w:val="center"/>
        </w:tcPr>
        <w:p w:rsidR="00D418C9" w:rsidRPr="00DC2725" w:rsidRDefault="00D418C9" w:rsidP="00D418C9">
          <w:pPr>
            <w:pStyle w:val="stBilgi"/>
            <w:rPr>
              <w:rFonts w:asciiTheme="minorHAnsi" w:hAnsiTheme="minorHAnsi" w:cstheme="minorHAnsi"/>
              <w:sz w:val="20"/>
              <w:szCs w:val="22"/>
            </w:rPr>
          </w:pPr>
          <w:r w:rsidRPr="00DC2725">
            <w:rPr>
              <w:rFonts w:asciiTheme="minorHAnsi" w:hAnsiTheme="minorHAnsi" w:cstheme="minorHAnsi"/>
              <w:sz w:val="20"/>
              <w:szCs w:val="22"/>
            </w:rPr>
            <w:t>Prosedür No: PR.0</w:t>
          </w:r>
          <w:r>
            <w:rPr>
              <w:rFonts w:asciiTheme="minorHAnsi" w:hAnsiTheme="minorHAnsi" w:cstheme="minorHAnsi"/>
              <w:sz w:val="20"/>
              <w:szCs w:val="22"/>
            </w:rPr>
            <w:t>5</w:t>
          </w:r>
        </w:p>
      </w:tc>
    </w:tr>
    <w:tr w:rsidR="00D418C9" w:rsidRPr="00DC2725" w:rsidTr="00370F1E">
      <w:trPr>
        <w:trHeight w:val="312"/>
        <w:jc w:val="center"/>
      </w:trPr>
      <w:tc>
        <w:tcPr>
          <w:tcW w:w="1446"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5460"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2733" w:type="dxa"/>
          <w:shd w:val="clear" w:color="auto" w:fill="auto"/>
          <w:vAlign w:val="center"/>
        </w:tcPr>
        <w:p w:rsidR="00D418C9" w:rsidRPr="00DC2725" w:rsidRDefault="00D418C9" w:rsidP="00D418C9">
          <w:pPr>
            <w:pStyle w:val="stBilgi"/>
            <w:rPr>
              <w:rFonts w:asciiTheme="minorHAnsi" w:hAnsiTheme="minorHAnsi" w:cstheme="minorHAnsi"/>
              <w:sz w:val="20"/>
              <w:szCs w:val="22"/>
            </w:rPr>
          </w:pPr>
          <w:r w:rsidRPr="00DC2725">
            <w:rPr>
              <w:rFonts w:asciiTheme="minorHAnsi" w:hAnsiTheme="minorHAnsi" w:cstheme="minorHAnsi"/>
              <w:sz w:val="20"/>
              <w:szCs w:val="22"/>
            </w:rPr>
            <w:t>Yayın Tarihi: 25.05.2015</w:t>
          </w:r>
        </w:p>
      </w:tc>
    </w:tr>
    <w:tr w:rsidR="00D418C9" w:rsidRPr="00DC2725" w:rsidTr="00370F1E">
      <w:trPr>
        <w:trHeight w:val="312"/>
        <w:jc w:val="center"/>
      </w:trPr>
      <w:tc>
        <w:tcPr>
          <w:tcW w:w="1446"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5460"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2733" w:type="dxa"/>
          <w:shd w:val="clear" w:color="auto" w:fill="auto"/>
          <w:vAlign w:val="center"/>
        </w:tcPr>
        <w:p w:rsidR="00D418C9" w:rsidRPr="00DC2725" w:rsidRDefault="00D418C9" w:rsidP="00D418C9">
          <w:pPr>
            <w:pStyle w:val="stBilgi"/>
            <w:rPr>
              <w:rFonts w:asciiTheme="minorHAnsi" w:hAnsiTheme="minorHAnsi" w:cstheme="minorHAnsi"/>
              <w:sz w:val="20"/>
              <w:szCs w:val="22"/>
            </w:rPr>
          </w:pPr>
          <w:r w:rsidRPr="00DC2725">
            <w:rPr>
              <w:rFonts w:asciiTheme="minorHAnsi" w:hAnsiTheme="minorHAnsi" w:cstheme="minorHAnsi"/>
              <w:sz w:val="20"/>
              <w:szCs w:val="22"/>
            </w:rPr>
            <w:t>Revizyon Tarihi: 01.11.2024</w:t>
          </w:r>
        </w:p>
      </w:tc>
    </w:tr>
    <w:tr w:rsidR="00D418C9" w:rsidRPr="00DC2725" w:rsidTr="00370F1E">
      <w:trPr>
        <w:trHeight w:val="312"/>
        <w:jc w:val="center"/>
      </w:trPr>
      <w:tc>
        <w:tcPr>
          <w:tcW w:w="1446"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5460" w:type="dxa"/>
          <w:vMerge/>
          <w:shd w:val="clear" w:color="auto" w:fill="auto"/>
        </w:tcPr>
        <w:p w:rsidR="00D418C9" w:rsidRPr="00DC2725" w:rsidRDefault="00D418C9" w:rsidP="00D418C9">
          <w:pPr>
            <w:pStyle w:val="stBilgi"/>
            <w:rPr>
              <w:rFonts w:asciiTheme="minorHAnsi" w:hAnsiTheme="minorHAnsi" w:cstheme="minorHAnsi"/>
              <w:sz w:val="22"/>
              <w:szCs w:val="22"/>
            </w:rPr>
          </w:pPr>
        </w:p>
      </w:tc>
      <w:tc>
        <w:tcPr>
          <w:tcW w:w="2733" w:type="dxa"/>
          <w:shd w:val="clear" w:color="auto" w:fill="auto"/>
          <w:vAlign w:val="center"/>
        </w:tcPr>
        <w:p w:rsidR="00D418C9" w:rsidRPr="00DC2725" w:rsidRDefault="00D418C9" w:rsidP="00D418C9">
          <w:pPr>
            <w:pStyle w:val="stBilgi"/>
            <w:rPr>
              <w:rFonts w:asciiTheme="minorHAnsi" w:hAnsiTheme="minorHAnsi" w:cstheme="minorHAnsi"/>
              <w:sz w:val="20"/>
              <w:szCs w:val="22"/>
            </w:rPr>
          </w:pPr>
          <w:r w:rsidRPr="00DC2725">
            <w:rPr>
              <w:rFonts w:asciiTheme="minorHAnsi" w:hAnsiTheme="minorHAnsi" w:cstheme="minorHAnsi"/>
              <w:sz w:val="20"/>
              <w:szCs w:val="22"/>
            </w:rPr>
            <w:t>Revizyon No: 0</w:t>
          </w:r>
          <w:r>
            <w:rPr>
              <w:rFonts w:asciiTheme="minorHAnsi" w:hAnsiTheme="minorHAnsi" w:cstheme="minorHAnsi"/>
              <w:sz w:val="20"/>
              <w:szCs w:val="22"/>
            </w:rPr>
            <w:t>2</w:t>
          </w:r>
        </w:p>
      </w:tc>
    </w:tr>
  </w:tbl>
  <w:p w:rsidR="00B42B79" w:rsidRPr="00D418C9" w:rsidRDefault="00B42B79" w:rsidP="00D418C9">
    <w:pPr>
      <w:pStyle w:val="stBilgi"/>
      <w:tabs>
        <w:tab w:val="clear" w:pos="4536"/>
        <w:tab w:val="clear" w:pos="90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120F5"/>
    <w:multiLevelType w:val="hybridMultilevel"/>
    <w:tmpl w:val="0256DDA4"/>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 w15:restartNumberingAfterBreak="0">
    <w:nsid w:val="18F47482"/>
    <w:multiLevelType w:val="hybridMultilevel"/>
    <w:tmpl w:val="D3F2854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489A7C6A"/>
    <w:multiLevelType w:val="hybridMultilevel"/>
    <w:tmpl w:val="471EB8A2"/>
    <w:lvl w:ilvl="0" w:tplc="041F000F">
      <w:start w:val="1"/>
      <w:numFmt w:val="decimal"/>
      <w:lvlText w:val="%1."/>
      <w:lvlJc w:val="left"/>
      <w:pPr>
        <w:tabs>
          <w:tab w:val="num" w:pos="720"/>
        </w:tabs>
        <w:ind w:left="720" w:hanging="360"/>
      </w:pPr>
      <w:rPr>
        <w:rFonts w:hint="default"/>
      </w:rPr>
    </w:lvl>
    <w:lvl w:ilvl="1" w:tplc="93583DC8">
      <w:start w:val="1"/>
      <w:numFmt w:val="lowerLetter"/>
      <w:lvlText w:val="%2)"/>
      <w:lvlJc w:val="left"/>
      <w:pPr>
        <w:tabs>
          <w:tab w:val="num" w:pos="1440"/>
        </w:tabs>
        <w:ind w:left="144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55887E0F"/>
    <w:multiLevelType w:val="hybridMultilevel"/>
    <w:tmpl w:val="C1F2D4C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6046FD"/>
    <w:multiLevelType w:val="hybridMultilevel"/>
    <w:tmpl w:val="16840E2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5" w15:restartNumberingAfterBreak="0">
    <w:nsid w:val="610B1DB4"/>
    <w:multiLevelType w:val="hybridMultilevel"/>
    <w:tmpl w:val="7BDAEB38"/>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15:restartNumberingAfterBreak="0">
    <w:nsid w:val="62913185"/>
    <w:multiLevelType w:val="hybridMultilevel"/>
    <w:tmpl w:val="E99A797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6ECD7119"/>
    <w:multiLevelType w:val="hybridMultilevel"/>
    <w:tmpl w:val="4EF43C2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7"/>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0C3"/>
    <w:rsid w:val="00016F6F"/>
    <w:rsid w:val="00041910"/>
    <w:rsid w:val="00073CF8"/>
    <w:rsid w:val="000D0A56"/>
    <w:rsid w:val="000D0E13"/>
    <w:rsid w:val="000F1D16"/>
    <w:rsid w:val="00132D4C"/>
    <w:rsid w:val="00134505"/>
    <w:rsid w:val="001350B0"/>
    <w:rsid w:val="001410C3"/>
    <w:rsid w:val="00153BF0"/>
    <w:rsid w:val="00155C12"/>
    <w:rsid w:val="00161A15"/>
    <w:rsid w:val="00165BC9"/>
    <w:rsid w:val="00166650"/>
    <w:rsid w:val="00182E84"/>
    <w:rsid w:val="00193EBC"/>
    <w:rsid w:val="001B5CD7"/>
    <w:rsid w:val="001C4A30"/>
    <w:rsid w:val="001C775B"/>
    <w:rsid w:val="001F095C"/>
    <w:rsid w:val="002066E3"/>
    <w:rsid w:val="0023049D"/>
    <w:rsid w:val="002410D6"/>
    <w:rsid w:val="002467A9"/>
    <w:rsid w:val="00263DB6"/>
    <w:rsid w:val="002875F7"/>
    <w:rsid w:val="002936D1"/>
    <w:rsid w:val="002D1B5D"/>
    <w:rsid w:val="002D2178"/>
    <w:rsid w:val="002E1C70"/>
    <w:rsid w:val="00301E7A"/>
    <w:rsid w:val="003059E1"/>
    <w:rsid w:val="003360F0"/>
    <w:rsid w:val="00375FD0"/>
    <w:rsid w:val="003861D6"/>
    <w:rsid w:val="003A4F56"/>
    <w:rsid w:val="003B18E2"/>
    <w:rsid w:val="00411122"/>
    <w:rsid w:val="00411C61"/>
    <w:rsid w:val="004319A1"/>
    <w:rsid w:val="00483524"/>
    <w:rsid w:val="00491666"/>
    <w:rsid w:val="004B6323"/>
    <w:rsid w:val="004E04F0"/>
    <w:rsid w:val="004E4DC9"/>
    <w:rsid w:val="004E5D7E"/>
    <w:rsid w:val="00513AF8"/>
    <w:rsid w:val="005263CA"/>
    <w:rsid w:val="00540CD6"/>
    <w:rsid w:val="005644D4"/>
    <w:rsid w:val="0058513A"/>
    <w:rsid w:val="00594C46"/>
    <w:rsid w:val="005B1420"/>
    <w:rsid w:val="005D79DF"/>
    <w:rsid w:val="005E3384"/>
    <w:rsid w:val="005F6896"/>
    <w:rsid w:val="00601437"/>
    <w:rsid w:val="00616F6B"/>
    <w:rsid w:val="0062179E"/>
    <w:rsid w:val="00634F7A"/>
    <w:rsid w:val="006429CA"/>
    <w:rsid w:val="006712D5"/>
    <w:rsid w:val="0067429C"/>
    <w:rsid w:val="00677E4B"/>
    <w:rsid w:val="006C26A5"/>
    <w:rsid w:val="006F3528"/>
    <w:rsid w:val="00700A7E"/>
    <w:rsid w:val="00703A56"/>
    <w:rsid w:val="00712524"/>
    <w:rsid w:val="00714952"/>
    <w:rsid w:val="00724696"/>
    <w:rsid w:val="00762947"/>
    <w:rsid w:val="007866D7"/>
    <w:rsid w:val="0079045D"/>
    <w:rsid w:val="00792EC6"/>
    <w:rsid w:val="00847984"/>
    <w:rsid w:val="00853CE7"/>
    <w:rsid w:val="00865A02"/>
    <w:rsid w:val="008714C7"/>
    <w:rsid w:val="00885BF3"/>
    <w:rsid w:val="00892353"/>
    <w:rsid w:val="008D56FC"/>
    <w:rsid w:val="008D698B"/>
    <w:rsid w:val="008E27D9"/>
    <w:rsid w:val="00936495"/>
    <w:rsid w:val="00944085"/>
    <w:rsid w:val="00964E3B"/>
    <w:rsid w:val="009662C6"/>
    <w:rsid w:val="009A0CD8"/>
    <w:rsid w:val="009A4D5C"/>
    <w:rsid w:val="009B2417"/>
    <w:rsid w:val="009E54D6"/>
    <w:rsid w:val="009F49A5"/>
    <w:rsid w:val="00A00496"/>
    <w:rsid w:val="00A13773"/>
    <w:rsid w:val="00A33875"/>
    <w:rsid w:val="00A43E71"/>
    <w:rsid w:val="00A53A47"/>
    <w:rsid w:val="00A76295"/>
    <w:rsid w:val="00AB74BB"/>
    <w:rsid w:val="00AC0CE3"/>
    <w:rsid w:val="00AD0027"/>
    <w:rsid w:val="00AD2378"/>
    <w:rsid w:val="00B1712D"/>
    <w:rsid w:val="00B259A0"/>
    <w:rsid w:val="00B42B79"/>
    <w:rsid w:val="00B55ED9"/>
    <w:rsid w:val="00B83351"/>
    <w:rsid w:val="00B90EB0"/>
    <w:rsid w:val="00BE69B8"/>
    <w:rsid w:val="00C7761D"/>
    <w:rsid w:val="00CA489D"/>
    <w:rsid w:val="00CF4DF7"/>
    <w:rsid w:val="00D276F5"/>
    <w:rsid w:val="00D3239E"/>
    <w:rsid w:val="00D418C9"/>
    <w:rsid w:val="00D538A4"/>
    <w:rsid w:val="00D54123"/>
    <w:rsid w:val="00D61A91"/>
    <w:rsid w:val="00D633DB"/>
    <w:rsid w:val="00D70CDD"/>
    <w:rsid w:val="00D93418"/>
    <w:rsid w:val="00DB2668"/>
    <w:rsid w:val="00DD3CFF"/>
    <w:rsid w:val="00DE78E0"/>
    <w:rsid w:val="00E0333D"/>
    <w:rsid w:val="00E13CF6"/>
    <w:rsid w:val="00E43B86"/>
    <w:rsid w:val="00E57F6D"/>
    <w:rsid w:val="00E80530"/>
    <w:rsid w:val="00F36FF7"/>
    <w:rsid w:val="00F607C1"/>
    <w:rsid w:val="00F61980"/>
    <w:rsid w:val="00F84949"/>
    <w:rsid w:val="00FB1C3C"/>
    <w:rsid w:val="00FB2B6F"/>
    <w:rsid w:val="00FB60C1"/>
    <w:rsid w:val="00FD1B4B"/>
    <w:rsid w:val="00FE3B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F2C198"/>
  <w15:docId w15:val="{40FC6821-DE28-4515-BD16-0DA5118F4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76F5"/>
    <w:rPr>
      <w:sz w:val="24"/>
      <w:szCs w:val="24"/>
    </w:rPr>
  </w:style>
  <w:style w:type="paragraph" w:styleId="Balk1">
    <w:name w:val="heading 1"/>
    <w:basedOn w:val="Normal"/>
    <w:next w:val="Normal"/>
    <w:qFormat/>
    <w:rsid w:val="001410C3"/>
    <w:pPr>
      <w:keepNext/>
      <w:spacing w:before="240" w:after="60"/>
      <w:outlineLvl w:val="0"/>
    </w:pPr>
    <w:rPr>
      <w:rFonts w:ascii="Arial" w:hAnsi="Arial" w:cs="Arial"/>
      <w:b/>
      <w:bCs/>
      <w:kern w:val="32"/>
      <w:sz w:val="2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8D69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1F095C"/>
    <w:pPr>
      <w:tabs>
        <w:tab w:val="center" w:pos="4536"/>
        <w:tab w:val="right" w:pos="9072"/>
      </w:tabs>
    </w:pPr>
  </w:style>
  <w:style w:type="character" w:styleId="SayfaNumaras">
    <w:name w:val="page number"/>
    <w:basedOn w:val="VarsaylanParagrafYazTipi"/>
    <w:rsid w:val="001F095C"/>
  </w:style>
  <w:style w:type="paragraph" w:styleId="stBilgi">
    <w:name w:val="header"/>
    <w:basedOn w:val="Normal"/>
    <w:link w:val="stBilgiChar"/>
    <w:rsid w:val="0067429C"/>
    <w:pPr>
      <w:tabs>
        <w:tab w:val="center" w:pos="4536"/>
        <w:tab w:val="right" w:pos="9072"/>
      </w:tabs>
    </w:pPr>
  </w:style>
  <w:style w:type="paragraph" w:styleId="NormalWeb">
    <w:name w:val="Normal (Web)"/>
    <w:basedOn w:val="Normal"/>
    <w:rsid w:val="00D276F5"/>
    <w:pPr>
      <w:spacing w:before="100" w:beforeAutospacing="1" w:after="100" w:afterAutospacing="1"/>
    </w:pPr>
  </w:style>
  <w:style w:type="character" w:styleId="Kpr">
    <w:name w:val="Hyperlink"/>
    <w:basedOn w:val="VarsaylanParagrafYazTipi"/>
    <w:rsid w:val="00301E7A"/>
    <w:rPr>
      <w:color w:val="0000FF"/>
      <w:u w:val="single"/>
    </w:rPr>
  </w:style>
  <w:style w:type="paragraph" w:styleId="GvdeMetni2">
    <w:name w:val="Body Text 2"/>
    <w:basedOn w:val="Normal"/>
    <w:rsid w:val="00301E7A"/>
  </w:style>
  <w:style w:type="character" w:customStyle="1" w:styleId="stBilgiChar">
    <w:name w:val="Üst Bilgi Char"/>
    <w:basedOn w:val="VarsaylanParagrafYazTipi"/>
    <w:link w:val="stBilgi"/>
    <w:rsid w:val="00E13CF6"/>
    <w:rPr>
      <w:sz w:val="24"/>
      <w:szCs w:val="24"/>
    </w:rPr>
  </w:style>
  <w:style w:type="character" w:customStyle="1" w:styleId="AltBilgiChar">
    <w:name w:val="Alt Bilgi Char"/>
    <w:basedOn w:val="VarsaylanParagrafYazTipi"/>
    <w:link w:val="AltBilgi"/>
    <w:rsid w:val="00B42B79"/>
    <w:rPr>
      <w:sz w:val="24"/>
      <w:szCs w:val="24"/>
    </w:rPr>
  </w:style>
  <w:style w:type="paragraph" w:styleId="BalonMetni">
    <w:name w:val="Balloon Text"/>
    <w:basedOn w:val="Normal"/>
    <w:link w:val="BalonMetniChar"/>
    <w:rsid w:val="00AD0027"/>
    <w:rPr>
      <w:rFonts w:ascii="Tahoma" w:hAnsi="Tahoma" w:cs="Tahoma"/>
      <w:sz w:val="16"/>
      <w:szCs w:val="16"/>
    </w:rPr>
  </w:style>
  <w:style w:type="character" w:customStyle="1" w:styleId="BalonMetniChar">
    <w:name w:val="Balon Metni Char"/>
    <w:basedOn w:val="VarsaylanParagrafYazTipi"/>
    <w:link w:val="BalonMetni"/>
    <w:rsid w:val="00AD0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1057</Words>
  <Characters>6028</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1- AMAÇ</vt:lpstr>
    </vt:vector>
  </TitlesOfParts>
  <Manager>MOCO</Manager>
  <Company>FTDAML</Company>
  <LinksUpToDate>false</LinksUpToDate>
  <CharactersWithSpaces>7071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AMAÇ</dc:title>
  <dc:subject/>
  <dc:creator>NK</dc:creator>
  <cp:keywords/>
  <cp:lastModifiedBy>User</cp:lastModifiedBy>
  <cp:revision>11</cp:revision>
  <dcterms:created xsi:type="dcterms:W3CDTF">2018-04-10T19:02:00Z</dcterms:created>
  <dcterms:modified xsi:type="dcterms:W3CDTF">2024-11-19T08:53:00Z</dcterms:modified>
</cp:coreProperties>
</file>